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BCmn4hxUscYDBelmlGIC10ezNo+5Nn1wYiOupUZnpe0=</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ivOJxcMm1JwvKBArpOwTvzO/gphbXCguA/X++HK08wo=</DigestValue>
    </Reference>
  </SignedInfo>
  <SignatureValue>V2pqairuVVGzgKQMk+ylnM7bLXRR8TZYj0EKRACSGlNXMBkifQDLFzqax+Lj6xHCWDJ0T9ptDxEY
fJ054HvlGSrweiJ6eyptA94K2Z4eqCNk3Crco0YPzTNKmZXy5zOtDS9YHuEsAQcLCQWi3ZV8eYme
VitdRkH270cOwjRyp7XcKxXQh2tIj7oz4DiKyymbi3FyKPf22vxFRduJKG9TPW45TwR4lBw6Qsr9
TkIJXRmbImooJJvjUTSeutS6U7jLs37CcKzSS6B6Kg565x3LnbKU/xFOvkEPq3qn2wE/T8kHZtkV
BndYwKANrM9GbBog3dSvlnI2WTm2YUkf8mk03ftVzd8/H/5uj+e63LHrePto42jzR8zje92sSuoA
qcBiwdJClYG07RU9ylHKPGyULdgNA2WyyRj9uWKGfS1KvAfGYVC5dC4BUNUVY0s5o4UCdxnmHTD9
PhDTMhZxWY0cReVZuQx6bFxIfEiZrc5b0mBvKisHe+McbYm+O+6d7oRH</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mnzLGCL2T972edSop05rq/PRZjMh+Vtxot3TL6TdB9s=</DigestValue>
      </Reference>
      <Reference URI="/word/document.xml?ContentType=application/vnd.openxmlformats-officedocument.wordprocessingml.document.main+xml">
        <DigestMethod Algorithm="http://www.w3.org/2001/04/xmlenc#sha256"/>
        <DigestValue>Lhom60Yhn0P8RycMqC97Qbg4/IKjLuhk49sHHgrqdp4=</DigestValue>
      </Reference>
      <Reference URI="/word/endnotes.xml?ContentType=application/vnd.openxmlformats-officedocument.wordprocessingml.endnotes+xml">
        <DigestMethod Algorithm="http://www.w3.org/2001/04/xmlenc#sha256"/>
        <DigestValue>rRrLDpQ2b47Z5Rk45T+k2XHhQh7OOAPyVb7UvnYQLBk=</DigestValue>
      </Reference>
      <Reference URI="/word/fontTable.xml?ContentType=application/vnd.openxmlformats-officedocument.wordprocessingml.fontTable+xml">
        <DigestMethod Algorithm="http://www.w3.org/2001/04/xmlenc#sha256"/>
        <DigestValue>7x9ivfI8RbcaexhDym5VCcIgIrfFaJMS4YhzPtnW5Fg=</DigestValue>
      </Reference>
      <Reference URI="/word/footer1.xml?ContentType=application/vnd.openxmlformats-officedocument.wordprocessingml.footer+xml">
        <DigestMethod Algorithm="http://www.w3.org/2001/04/xmlenc#sha256"/>
        <DigestValue>tlDnoS85TfxDBgzvchb+NBsPVUEeidnXD60Cu8PySlo=</DigestValue>
      </Reference>
      <Reference URI="/word/footer2.xml?ContentType=application/vnd.openxmlformats-officedocument.wordprocessingml.footer+xml">
        <DigestMethod Algorithm="http://www.w3.org/2001/04/xmlenc#sha256"/>
        <DigestValue>fd0MdPPsymduMBTMaI6uFkX9KKiFN/T4xqeIHMOGeWI=</DigestValue>
      </Reference>
      <Reference URI="/word/footer3.xml?ContentType=application/vnd.openxmlformats-officedocument.wordprocessingml.footer+xml">
        <DigestMethod Algorithm="http://www.w3.org/2001/04/xmlenc#sha256"/>
        <DigestValue>Jhivltv72sCahACsE4vwlMcwtcsx0qqoDCiDIV8GqLY=</DigestValue>
      </Reference>
      <Reference URI="/word/footnotes.xml?ContentType=application/vnd.openxmlformats-officedocument.wordprocessingml.footnotes+xml">
        <DigestMethod Algorithm="http://www.w3.org/2001/04/xmlenc#sha256"/>
        <DigestValue>PmcLqtlTOATY6Gl5l0HRPkZt3yGxnAYkviDXCPXyjJE=</DigestValue>
      </Reference>
      <Reference URI="/word/header1.xml?ContentType=application/vnd.openxmlformats-officedocument.wordprocessingml.header+xml">
        <DigestMethod Algorithm="http://www.w3.org/2001/04/xmlenc#sha256"/>
        <DigestValue>3LooQJEu5ePyD260TNi+Zb2HAqxZTjzvQ+df73TXhg8=</DigestValue>
      </Reference>
      <Reference URI="/word/header2.xml?ContentType=application/vnd.openxmlformats-officedocument.wordprocessingml.header+xml">
        <DigestMethod Algorithm="http://www.w3.org/2001/04/xmlenc#sha256"/>
        <DigestValue>o6x0zmCcV6jak7WGdiZhTUi6udKKl4m0+zx5/VjpLa0=</DigestValue>
      </Reference>
      <Reference URI="/word/header3.xml?ContentType=application/vnd.openxmlformats-officedocument.wordprocessingml.header+xml">
        <DigestMethod Algorithm="http://www.w3.org/2001/04/xmlenc#sha256"/>
        <DigestValue>OqoJoq1wcLaD4sW/zGFfUPYYGAsOwZibcudsfrMDFdY=</DigestValue>
      </Reference>
      <Reference URI="/word/header4.xml?ContentType=application/vnd.openxmlformats-officedocument.wordprocessingml.header+xml">
        <DigestMethod Algorithm="http://www.w3.org/2001/04/xmlenc#sha256"/>
        <DigestValue>LIod8rRISAOLzlizM9AdZdsLoQMjX8oCbm4LeJ05d8g=</DigestValue>
      </Reference>
      <Reference URI="/word/header5.xml?ContentType=application/vnd.openxmlformats-officedocument.wordprocessingml.header+xml">
        <DigestMethod Algorithm="http://www.w3.org/2001/04/xmlenc#sha256"/>
        <DigestValue>5egYTA0WKBubWdESDdmPsd4TRZRinqj4fSIFgJD7j+E=</DigestValue>
      </Reference>
      <Reference URI="/word/numbering.xml?ContentType=application/vnd.openxmlformats-officedocument.wordprocessingml.numbering+xml">
        <DigestMethod Algorithm="http://www.w3.org/2001/04/xmlenc#sha256"/>
        <DigestValue>XSzEH6E2MF5nqJLD+N+oMWlRK2nQiOlgNOQvHiR76yQ=</DigestValue>
      </Reference>
      <Reference URI="/word/settings.xml?ContentType=application/vnd.openxmlformats-officedocument.wordprocessingml.settings+xml">
        <DigestMethod Algorithm="http://www.w3.org/2001/04/xmlenc#sha256"/>
        <DigestValue>eKUja7hbcCDpfcbNO/CU3lnyEpnHkkAk/HsAA54OlOE=</DigestValue>
      </Reference>
      <Reference URI="/word/styles.xml?ContentType=application/vnd.openxmlformats-officedocument.wordprocessingml.styles+xml">
        <DigestMethod Algorithm="http://www.w3.org/2001/04/xmlenc#sha256"/>
        <DigestValue>ca9O70S9xOuGSCJvdM+9GxSQBMUxV1CWLgZcPlsxUKg=</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2026-09-03T01:07:33Z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2026-09-03T01:07:33Z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A2CAF2-6D5A-440A-B086-BFCFB3B66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DFE486-23EE-4F8A-AEBA-19A7233DC7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973647-05C2-4FB4-98A6-53D8CCAA3B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1282</Words>
  <Characters>7314</Characters>
  <Application>Microsoft Office Word</Application>
  <DocSecurity>0</DocSecurity>
  <Lines>60</Lines>
  <Paragraphs>17</Paragraphs>
  <ScaleCrop>false</ScaleCrop>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28</cp:revision>
  <dcterms:created xsi:type="dcterms:W3CDTF">2026-08-25T00:56:00Z</dcterms:created>
  <dcterms:modified xsi:type="dcterms:W3CDTF">2026-08-27T09:17:00Z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Layout w:type="fixed"/>
        <w:tblLook w:val="0000" w:firstRow="0" w:lastRow="0" w:firstColumn="0" w:lastColumn="0" w:noHBand="0" w:noVBand="0"/>
      </w:tblPr>
      <w:tblGrid>
        <w:gridCol w:w="3970"/>
        <w:gridCol w:w="5670"/>
      </w:tblGrid>
      <w:tr w:rsidR="00EE7F38" w:rsidRPr="00EE7F38" w14:paraId="5EA9F913" w14:textId="77777777" w:rsidTr="00D26098">
        <w:trPr>
          <w:trHeight w:val="1407"/>
        </w:trPr>
        <w:tc>
          <w:tcPr>
            <w:tcW w:w="3970" w:type="dxa"/>
          </w:tcPr>
          <w:p w14:paraId="09804166" w14:textId="77777777" w:rsidR="00EE7F38" w:rsidRPr="00EE7F38" w:rsidRDefault="00EE7F38" w:rsidP="00EE7F38">
            <w:pPr>
              <w:spacing w:after="0" w:line="240" w:lineRule="auto"/>
              <w:ind w:right="68"/>
              <w:jc w:val="center"/>
              <w:rPr>
                <w:rFonts w:ascii="Times New Roman" w:eastAsia="Times New Roman" w:hAnsi="Times New Roman" w:cs="Times New Roman"/>
                <w:b/>
                <w:bCs/>
                <w:kern w:val="0"/>
                <w:sz w:val="22"/>
                <w:lang w:val="nl-NL"/>
                <w14:ligatures w14:val="none"/>
              </w:rPr>
            </w:pPr>
            <w:r w:rsidRPr="00EE7F38">
              <w:rPr>
                <w:rFonts w:ascii="Times New Roman" w:eastAsia="Times New Roman" w:hAnsi="Times New Roman" w:cs="Times New Roman"/>
                <w:b/>
                <w:kern w:val="0"/>
                <w:sz w:val="26"/>
                <w:szCs w:val="20"/>
                <w:lang w:val="nl-NL"/>
                <w14:ligatures w14:val="none"/>
              </w:rPr>
              <w:br w:type="page"/>
            </w:r>
            <w:r w:rsidRPr="00EE7F38">
              <w:rPr>
                <w:rFonts w:ascii="Times New Roman" w:eastAsia="Times New Roman" w:hAnsi="Times New Roman" w:cs="Times New Roman"/>
                <w:b/>
                <w:bCs/>
                <w:kern w:val="0"/>
                <w:sz w:val="26"/>
                <w:lang w:val="nl-NL"/>
                <w14:ligatures w14:val="none"/>
              </w:rPr>
              <w:t>THỦ TƯỚNG CHÍNH PHỦ</w:t>
            </w:r>
          </w:p>
          <w:p w14:paraId="1859A320" w14:textId="77777777" w:rsidR="00EE7F38" w:rsidRPr="00EE7F38" w:rsidRDefault="00EE7F38" w:rsidP="00EE7F38">
            <w:pPr>
              <w:spacing w:after="0" w:line="240" w:lineRule="auto"/>
              <w:ind w:right="-284"/>
              <w:jc w:val="center"/>
              <w:rPr>
                <w:rFonts w:ascii="Times New Roman" w:eastAsia="Times New Roman" w:hAnsi="Times New Roman" w:cs="Times New Roman"/>
                <w:kern w:val="0"/>
                <w:sz w:val="26"/>
                <w:szCs w:val="26"/>
                <w:lang w:val="nl-NL"/>
                <w14:ligatures w14:val="none"/>
              </w:rPr>
            </w:pPr>
            <w:r w:rsidRPr="00EE7F38">
              <w:rPr>
                <w:rFonts w:ascii="Times New Roman" w:eastAsia="Times New Roman" w:hAnsi="Times New Roman" w:cs="Times New Roman"/>
                <w:noProof/>
                <w:kern w:val="0"/>
                <w:sz w:val="26"/>
                <w:szCs w:val="26"/>
                <w14:ligatures w14:val="none"/>
              </w:rPr>
              <mc:AlternateContent>
                <mc:Choice Requires="wps">
                  <w:drawing>
                    <wp:anchor distT="4294967294" distB="4294967294" distL="114300" distR="114300" simplePos="0" relativeHeight="251673600" behindDoc="0" locked="0" layoutInCell="1" allowOverlap="1" wp14:anchorId="685F14CF" wp14:editId="22AE41E9">
                      <wp:simplePos x="0" y="0"/>
                      <wp:positionH relativeFrom="column">
                        <wp:posOffset>846455</wp:posOffset>
                      </wp:positionH>
                      <wp:positionV relativeFrom="paragraph">
                        <wp:posOffset>64769</wp:posOffset>
                      </wp:positionV>
                      <wp:extent cx="640080" cy="0"/>
                      <wp:effectExtent l="0" t="0" r="0" b="0"/>
                      <wp:wrapNone/>
                      <wp:docPr id="163481170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87585" id="Line 2" o:spid="_x0000_s1026" style="position:absolute;flip:y;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6.65pt,5.1pt" to="117.0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"/>
                  </w:pict>
                </mc:Fallback>
              </mc:AlternateContent>
            </w:r>
          </w:p>
          <w:p w14:paraId="41D3B786" w14:textId="77777777" w:rsidR="00EE7F38" w:rsidRPr="00EE7F38" w:rsidRDefault="00EE7F38" w:rsidP="00EE7F38">
            <w:pPr>
              <w:spacing w:after="0" w:line="240" w:lineRule="auto"/>
              <w:ind w:right="-284"/>
              <w:jc w:val="center"/>
              <w:rPr>
                <w:rFonts w:ascii="Times New Roman" w:eastAsia="Times New Roman" w:hAnsi="Times New Roman" w:cs="Times New Roman"/>
                <w:kern w:val="0"/>
                <w:sz w:val="26"/>
                <w:szCs w:val="26"/>
                <w:lang w:val="nl-NL"/>
                <w14:ligatures w14:val="none"/>
              </w:rPr>
            </w:pPr>
          </w:p>
          <w:p w14:paraId="723472A8" w14:textId="77777777" w:rsidR="00EE7F38" w:rsidRPr="00EE7F38" w:rsidRDefault="00EE7F38" w:rsidP="00EE7F38">
            <w:pPr>
              <w:spacing w:before="120" w:after="0" w:line="240" w:lineRule="auto"/>
              <w:jc w:val="center"/>
              <w:rPr>
                <w:rFonts w:ascii="Times New Roman" w:eastAsia="Times New Roman" w:hAnsi="Times New Roman" w:cs="Times New Roman"/>
                <w:kern w:val="0"/>
                <w:sz w:val="26"/>
                <w:szCs w:val="26"/>
                <w:lang w:val="nl-NL"/>
                <w14:ligatures w14:val="none"/>
              </w:rPr>
            </w:pPr>
            <w:r w:rsidRPr="00EE7F38">
              <w:rPr>
                <w:rFonts w:ascii="Times New Roman" w:eastAsia="Times New Roman" w:hAnsi="Times New Roman" w:cs="Times New Roman"/>
                <w:kern w:val="0"/>
                <w:sz w:val="26"/>
                <w:szCs w:val="26"/>
                <w:lang w:val="nl-NL"/>
                <w14:ligatures w14:val="none"/>
              </w:rPr>
              <w:t>Số: 58/CĐ-TTg</w:t>
            </w:r>
          </w:p>
          <w:p w14:paraId="611F9535" w14:textId="77777777" w:rsidR="00EE7F38" w:rsidRPr="00EE7F38" w:rsidRDefault="00EE7F38" w:rsidP="00EE7F38">
            <w:pPr>
              <w:spacing w:before="120" w:after="0" w:line="240" w:lineRule="auto"/>
              <w:jc w:val="center"/>
              <w:rPr>
                <w:rFonts w:ascii="Times New Roman" w:eastAsia="Times New Roman" w:hAnsi="Times New Roman" w:cs="Times New Roman"/>
                <w:kern w:val="0"/>
                <w:sz w:val="26"/>
                <w:szCs w:val="26"/>
                <w:lang w:val="nl-NL"/>
                <w14:ligatures w14:val="none"/>
              </w:rPr>
            </w:pPr>
          </w:p>
        </w:tc>
        <w:tc>
          <w:tcPr>
            <w:tcW w:w="5670" w:type="dxa"/>
          </w:tcPr>
          <w:p w14:paraId="13AC0DF7" w14:textId="77777777" w:rsidR="00EE7F38" w:rsidRPr="00EE7F38" w:rsidRDefault="00EE7F38" w:rsidP="00EE7F38">
            <w:pPr>
              <w:keepNext/>
              <w:spacing w:after="0" w:line="240" w:lineRule="auto"/>
              <w:jc w:val="center"/>
              <w:outlineLvl w:val="0"/>
              <w:rPr>
                <w:rFonts w:ascii="Times New Roman" w:eastAsia="Times New Roman" w:hAnsi="Times New Roman" w:cs="Times New Roman"/>
                <w:b/>
                <w:kern w:val="0"/>
                <w:sz w:val="26"/>
                <w:szCs w:val="26"/>
                <w:lang w:val="nl-NL"/>
                <w14:ligatures w14:val="none"/>
              </w:rPr>
            </w:pPr>
            <w:r w:rsidRPr="00EE7F38">
              <w:rPr>
                <w:rFonts w:ascii="Times New Roman" w:eastAsia="Times New Roman" w:hAnsi="Times New Roman" w:cs="Times New Roman"/>
                <w:b/>
                <w:kern w:val="0"/>
                <w:sz w:val="26"/>
                <w:szCs w:val="26"/>
                <w:lang w:val="nl-NL"/>
                <w14:ligatures w14:val="none"/>
              </w:rPr>
              <w:t>CỘNG HÒA XÃ HỘI CHỦ NGHĨA VIỆT NAM</w:t>
            </w:r>
          </w:p>
          <w:p w14:paraId="4AA06BEF" w14:textId="77777777" w:rsidR="00EE7F38" w:rsidRPr="004349F2" w:rsidRDefault="00EE7F38" w:rsidP="00EE7F38">
            <w:pPr>
              <w:keepNext/>
              <w:spacing w:after="0" w:line="240" w:lineRule="auto"/>
              <w:jc w:val="center"/>
              <w:outlineLvl w:val="0"/>
              <w:rPr>
                <w:rFonts w:ascii="Times New Roman" w:eastAsia="Times New Roman" w:hAnsi="Times New Roman" w:cs="Times New Roman"/>
                <w:b/>
                <w:kern w:val="0"/>
                <w14:ligatures w14:val="none"/>
              </w:rPr>
            </w:pPr>
            <w:r w:rsidRPr="004349F2">
              <w:rPr>
                <w:rFonts w:ascii="Times New Roman" w:eastAsia="Times New Roman" w:hAnsi="Times New Roman" w:cs="Times New Roman"/>
                <w:b/>
                <w:kern w:val="0"/>
                <w:sz w:val="28"/>
                <w:szCs w:val="28"/>
                <w14:ligatures w14:val="none"/>
              </w:rPr>
              <w:t>Độc lập - Tự do - Hạnh phúc</w:t>
            </w:r>
          </w:p>
          <w:p w14:paraId="07599A4D" w14:textId="77777777" w:rsidR="00EE7F38" w:rsidRPr="004349F2" w:rsidRDefault="00EE7F38" w:rsidP="00EE7F38">
            <w:pPr>
              <w:spacing w:after="0" w:line="240" w:lineRule="auto"/>
              <w:ind w:right="-284" w:firstLine="1118"/>
              <w:rPr>
                <w:rFonts w:ascii="Times New Roman" w:eastAsia="Times New Roman" w:hAnsi="Times New Roman" w:cs="Times New Roman"/>
                <w:kern w:val="0"/>
                <w:sz w:val="26"/>
                <w:szCs w:val="26"/>
                <w14:ligatures w14:val="none"/>
              </w:rPr>
            </w:pPr>
            <w:r w:rsidRPr="00EE7F38">
              <w:rPr>
                <w:rFonts w:ascii="Times New Roman" w:eastAsia="Times New Roman" w:hAnsi="Times New Roman" w:cs="Times New Roman"/>
                <w:i/>
                <w:noProof/>
                <w:kern w:val="0"/>
                <w:sz w:val="26"/>
                <w:szCs w:val="26"/>
                <w14:ligatures w14:val="none"/>
              </w:rPr>
              <mc:AlternateContent>
                <mc:Choice Requires="wps">
                  <w:drawing>
                    <wp:anchor distT="4294967294" distB="4294967294" distL="114300" distR="114300" simplePos="0" relativeHeight="251674624" behindDoc="0" locked="0" layoutInCell="1" allowOverlap="1" wp14:anchorId="12235307" wp14:editId="7034DCAD">
                      <wp:simplePos x="0" y="0"/>
                      <wp:positionH relativeFrom="column">
                        <wp:posOffset>669925</wp:posOffset>
                      </wp:positionH>
                      <wp:positionV relativeFrom="paragraph">
                        <wp:posOffset>62864</wp:posOffset>
                      </wp:positionV>
                      <wp:extent cx="2112010" cy="0"/>
                      <wp:effectExtent l="0" t="0" r="0" b="0"/>
                      <wp:wrapNone/>
                      <wp:docPr id="72747798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2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921A4" id="Line 3" o:spid="_x0000_s1026" style="position:absolute;flip:y;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75pt,4.95pt" to="219.0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"/>
                  </w:pict>
                </mc:Fallback>
              </mc:AlternateContent>
            </w:r>
            <w:r w:rsidRPr="004349F2">
              <w:rPr>
                <w:rFonts w:ascii="Times New Roman" w:eastAsia="Times New Roman" w:hAnsi="Times New Roman" w:cs="Times New Roman"/>
                <w:kern w:val="0"/>
                <w:sz w:val="26"/>
                <w:szCs w:val="26"/>
                <w14:ligatures w14:val="none"/>
              </w:rPr>
              <w:t xml:space="preserve">                       </w:t>
            </w:r>
          </w:p>
          <w:p w14:paraId="138133B9" w14:textId="77777777" w:rsidR="00EE7F38" w:rsidRPr="004349F2" w:rsidRDefault="00EE7F38" w:rsidP="00EE7F38">
            <w:pPr>
              <w:spacing w:after="0" w:line="240" w:lineRule="auto"/>
              <w:jc w:val="center"/>
              <w:rPr>
                <w:rFonts w:ascii="Times New Roman" w:eastAsia="Times New Roman" w:hAnsi="Times New Roman" w:cs="Times New Roman"/>
                <w:b/>
                <w:i/>
                <w:kern w:val="0"/>
                <w:sz w:val="28"/>
                <w:szCs w:val="28"/>
                <w14:ligatures w14:val="none"/>
              </w:rPr>
            </w:pPr>
            <w:r w:rsidRPr="004349F2">
              <w:rPr>
                <w:rFonts w:ascii="Times New Roman" w:eastAsia="Times New Roman" w:hAnsi="Times New Roman" w:cs="Times New Roman"/>
                <w:i/>
                <w:kern w:val="0"/>
                <w:sz w:val="28"/>
                <w:szCs w:val="28"/>
                <w14:ligatures w14:val="none"/>
              </w:rPr>
              <w:t>Hà Nội, ngày 22 tháng 8 năm 2026</w:t>
            </w:r>
          </w:p>
        </w:tc>
      </w:tr>
    </w:tbl>
    <w:p w14:paraId="39C548EF" w14:textId="77777777" w:rsidR="00EE7F38" w:rsidRPr="004349F2" w:rsidRDefault="00EE7F38" w:rsidP="00EE7F38">
      <w:pPr>
        <w:spacing w:after="0" w:line="276" w:lineRule="auto"/>
        <w:jc w:val="center"/>
        <w:rPr>
          <w:rFonts w:ascii="Times New Roman" w:eastAsia="Calibri" w:hAnsi="Times New Roman" w:cs="Times New Roman"/>
          <w:b/>
          <w:kern w:val="0"/>
          <w:sz w:val="28"/>
          <w:szCs w:val="28"/>
          <w14:ligatures w14:val="none"/>
        </w:rPr>
      </w:pPr>
      <w:r w:rsidRPr="004349F2">
        <w:rPr>
          <w:rFonts w:ascii="Times New Roman" w:eastAsia="Calibri" w:hAnsi="Times New Roman" w:cs="Times New Roman"/>
          <w:b/>
          <w:kern w:val="0"/>
          <w:sz w:val="28"/>
          <w:szCs w:val="28"/>
          <w14:ligatures w14:val="none"/>
        </w:rPr>
        <w:t>CÔNG ĐIỆN</w:t>
      </w:r>
    </w:p>
    <w:p w14:paraId="608BDC67" w14:textId="77777777" w:rsidR="00EE7F38" w:rsidRPr="00EE7F38" w:rsidRDefault="00EE7F38" w:rsidP="00EE7F38">
      <w:pPr>
        <w:spacing w:after="200" w:line="276" w:lineRule="auto"/>
        <w:jc w:val="center"/>
        <w:rPr>
          <w:rFonts w:ascii="Times New Roman" w:eastAsia="Calibri" w:hAnsi="Times New Roman" w:cs="Times New Roman"/>
          <w:kern w:val="0"/>
          <w:sz w:val="28"/>
          <w:szCs w:val="28"/>
          <w14:ligatures w14:val="none"/>
        </w:rPr>
      </w:pPr>
      <w:r w:rsidRPr="00EE7F38">
        <w:rPr>
          <w:rFonts w:ascii="Times New Roman" w:eastAsia="Times New Roman" w:hAnsi="Times New Roman" w:cs="Times New Roman"/>
          <w:b/>
          <w:kern w:val="0"/>
          <w:sz w:val="29"/>
          <w:szCs w:val="28"/>
          <w14:ligatures w14:val="none"/>
        </w:rPr>
        <w:t>Về việc khẩn trương cập nhật, rà soát, tổng hợp phân loại và đề xuất   giải pháp tháo gỡ khó khăn, vướng mắc cho các dự án tồn đọng, kéo dài</w:t>
      </w:r>
      <w:r w:rsidRPr="004349F2">
        <w:rPr>
          <w:rFonts w:ascii="Times New Roman" w:eastAsia="Calibri" w:hAnsi="Times New Roman" w:cs="Times New Roman"/>
          <w:b/>
          <w:kern w:val="0"/>
          <w:sz w:val="28"/>
          <w:szCs w:val="28"/>
          <w14:ligatures w14:val="none"/>
        </w:rPr>
        <w:t xml:space="preserve"> </w:t>
      </w:r>
    </w:p>
    <w:p w14:paraId="7093449D" w14:textId="77777777" w:rsidR="00EE7F38" w:rsidRPr="004349F2" w:rsidRDefault="00EE7F38" w:rsidP="00EE7F38">
      <w:pPr>
        <w:spacing w:before="120" w:after="0" w:line="240" w:lineRule="auto"/>
        <w:jc w:val="center"/>
        <w:rPr>
          <w:rFonts w:ascii="Times New Roman" w:eastAsia="Calibri" w:hAnsi="Times New Roman" w:cs="Times New Roman"/>
          <w:b/>
          <w:bCs/>
          <w:kern w:val="0"/>
          <w:sz w:val="16"/>
          <w:szCs w:val="16"/>
          <w14:ligatures w14:val="none"/>
        </w:rPr>
      </w:pPr>
      <w:r w:rsidRPr="00EE7F38">
        <w:rPr>
          <w:rFonts w:ascii="Times New Roman" w:eastAsia="Calibri" w:hAnsi="Times New Roman" w:cs="Times New Roman"/>
          <w:b/>
          <w:bCs/>
          <w:noProof/>
          <w:kern w:val="0"/>
          <w:sz w:val="16"/>
          <w:szCs w:val="16"/>
          <w14:ligatures w14:val="none"/>
        </w:rPr>
        <mc:AlternateContent>
          <mc:Choice Requires="wps">
            <w:drawing>
              <wp:anchor distT="4294967295" distB="4294967295" distL="114300" distR="114300" simplePos="0" relativeHeight="251675648" behindDoc="0" locked="0" layoutInCell="1" allowOverlap="1" wp14:anchorId="3702CE56" wp14:editId="01B28BE4">
                <wp:simplePos x="0" y="0"/>
                <wp:positionH relativeFrom="margin">
                  <wp:posOffset>2366010</wp:posOffset>
                </wp:positionH>
                <wp:positionV relativeFrom="paragraph">
                  <wp:posOffset>59054</wp:posOffset>
                </wp:positionV>
                <wp:extent cx="1079500" cy="0"/>
                <wp:effectExtent l="0" t="0" r="0" b="0"/>
                <wp:wrapNone/>
                <wp:docPr id="685435177" name="Straight Connector 685435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795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157DD1F7" id="Straight Connector 685435177"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margin" from="186.3pt,4.65pt" to="271.3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">
                <o:lock v:ext="edit" shapetype="f"/>
                <w10:wrap anchorx="margin"/>
              </v:line>
            </w:pict>
          </mc:Fallback>
        </mc:AlternateContent>
      </w:r>
    </w:p>
    <w:p w14:paraId="5CBC3C23" w14:textId="77777777" w:rsidR="00EE7F38" w:rsidRPr="004349F2" w:rsidRDefault="00EE7F38" w:rsidP="00EE7F38">
      <w:pPr>
        <w:spacing w:before="120" w:after="0" w:line="240" w:lineRule="auto"/>
        <w:jc w:val="center"/>
        <w:rPr>
          <w:rFonts w:ascii="Times New Roman" w:eastAsia="Calibri" w:hAnsi="Times New Roman" w:cs="Times New Roman"/>
          <w:b/>
          <w:bCs/>
          <w:kern w:val="0"/>
          <w:sz w:val="28"/>
          <w:szCs w:val="28"/>
          <w14:ligatures w14:val="none"/>
        </w:rPr>
      </w:pPr>
      <w:r w:rsidRPr="004349F2">
        <w:rPr>
          <w:rFonts w:ascii="Times New Roman" w:eastAsia="Calibri" w:hAnsi="Times New Roman" w:cs="Times New Roman"/>
          <w:b/>
          <w:bCs/>
          <w:kern w:val="0"/>
          <w:sz w:val="28"/>
          <w:szCs w:val="28"/>
          <w14:ligatures w14:val="none"/>
        </w:rPr>
        <w:t xml:space="preserve">THỦ TƯỚNG CHÍNH PHỦ </w:t>
      </w:r>
      <w:r w:rsidRPr="004349F2">
        <w:rPr>
          <w:rFonts w:ascii="Times New Roman" w:eastAsia="Calibri" w:hAnsi="Times New Roman" w:cs="Times New Roman"/>
          <w:b/>
          <w:bCs/>
          <w:i/>
          <w:kern w:val="0"/>
          <w:sz w:val="28"/>
          <w:szCs w:val="28"/>
          <w14:ligatures w14:val="none"/>
        </w:rPr>
        <w:t>điện</w:t>
      </w:r>
      <w:r w:rsidRPr="004349F2">
        <w:rPr>
          <w:rFonts w:ascii="Times New Roman" w:eastAsia="Calibri" w:hAnsi="Times New Roman" w:cs="Times New Roman"/>
          <w:b/>
          <w:bCs/>
          <w:kern w:val="0"/>
          <w:sz w:val="28"/>
          <w:szCs w:val="28"/>
          <w14:ligatures w14:val="none"/>
        </w:rPr>
        <w:t>:</w:t>
      </w:r>
    </w:p>
    <w:tbl>
      <w:tblPr>
        <w:tblStyle w:val="TableGrid3"/>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5"/>
      </w:tblGrid>
      <w:tr w:rsidR="00EE7F38" w:rsidRPr="00EE7F38" w14:paraId="1A66A5F7" w14:textId="77777777" w:rsidTr="005E374C">
        <w:tc>
          <w:tcPr>
            <w:tcW w:w="8612" w:type="dxa"/>
          </w:tcPr>
          <w:p w14:paraId="3C5BE35B" w14:textId="77777777" w:rsidR="00EE7F38" w:rsidRPr="004349F2" w:rsidRDefault="00EE7F38" w:rsidP="00EE7F38">
            <w:pPr>
              <w:jc w:val="both"/>
              <w:rPr>
                <w:rFonts w:eastAsia="Calibri"/>
              </w:rPr>
            </w:pPr>
          </w:p>
          <w:p w14:paraId="2C2DEF54" w14:textId="77777777" w:rsidR="00EE7F38" w:rsidRPr="004349F2" w:rsidRDefault="00EE7F38" w:rsidP="00EE7F38">
            <w:pPr>
              <w:jc w:val="both"/>
              <w:rPr>
                <w:rFonts w:eastAsia="Calibri"/>
              </w:rPr>
            </w:pPr>
            <w:r w:rsidRPr="004349F2">
              <w:rPr>
                <w:rFonts w:eastAsia="Calibri"/>
              </w:rPr>
              <w:t>- Bộ trưởng; Thủ trưởng cơ quan ngang Bộ;</w:t>
            </w:r>
          </w:p>
          <w:p w14:paraId="7943381D" w14:textId="77777777" w:rsidR="00EE7F38" w:rsidRPr="004349F2" w:rsidRDefault="00EE7F38" w:rsidP="00EE7F38">
            <w:pPr>
              <w:jc w:val="both"/>
              <w:rPr>
                <w:rFonts w:eastAsia="Calibri"/>
              </w:rPr>
            </w:pPr>
            <w:r w:rsidRPr="004349F2">
              <w:rPr>
                <w:rFonts w:eastAsia="Calibri"/>
              </w:rPr>
              <w:t>- Chủ tịch Uỷ ban nhân dân các tỉnh, thành phố trực thuộc Trung ương;</w:t>
            </w:r>
          </w:p>
          <w:p w14:paraId="22CC9F22" w14:textId="77777777" w:rsidR="00EE7F38" w:rsidRPr="004349F2" w:rsidRDefault="00EE7F38" w:rsidP="00EE7F38">
            <w:pPr>
              <w:jc w:val="both"/>
              <w:rPr>
                <w:rFonts w:eastAsia="Calibri"/>
              </w:rPr>
            </w:pPr>
            <w:r w:rsidRPr="004349F2">
              <w:rPr>
                <w:rFonts w:eastAsia="Calibri"/>
              </w:rPr>
              <w:t>- Đài Truyền hình Việt Nam, Đài Tiếng nói Việt Nam.</w:t>
            </w:r>
          </w:p>
          <w:p w14:paraId="1F0192BA" w14:textId="77777777" w:rsidR="00EE7F38" w:rsidRPr="004349F2" w:rsidRDefault="00EE7F38" w:rsidP="00EE7F38">
            <w:pPr>
              <w:spacing w:after="120"/>
              <w:jc w:val="both"/>
              <w:rPr>
                <w:rFonts w:eastAsia="Calibri"/>
                <w:b/>
                <w:bCs/>
                <w:sz w:val="4"/>
              </w:rPr>
            </w:pPr>
          </w:p>
        </w:tc>
      </w:tr>
      <w:tr w:rsidR="00EE7F38" w:rsidRPr="00EE7F38" w14:paraId="7D06F048" w14:textId="77777777" w:rsidTr="005E374C">
        <w:tc>
          <w:tcPr>
            <w:tcW w:w="8612" w:type="dxa"/>
          </w:tcPr>
          <w:p w14:paraId="6EF9B7A4" w14:textId="77777777" w:rsidR="00EE7F38" w:rsidRPr="004349F2" w:rsidRDefault="00EE7F38" w:rsidP="00EE7F38">
            <w:pPr>
              <w:jc w:val="both"/>
              <w:rPr>
                <w:rFonts w:eastAsia="Calibri"/>
              </w:rPr>
            </w:pPr>
          </w:p>
        </w:tc>
      </w:tr>
    </w:tbl>
    <w:p w14:paraId="0E3CF4F8" w14:textId="77777777" w:rsidR="00EE7F38" w:rsidRPr="00EE7F38" w:rsidRDefault="00EE7F38" w:rsidP="00EE7F38">
      <w:pPr>
        <w:spacing w:before="120" w:after="0" w:line="320" w:lineRule="exact"/>
        <w:ind w:firstLine="709"/>
        <w:jc w:val="both"/>
        <w:rPr>
          <w:rFonts w:ascii="Times New Roman" w:eastAsia="Calibri" w:hAnsi="Times New Roman" w:cs="Times New Roman"/>
          <w:kern w:val="0"/>
          <w:sz w:val="28"/>
          <w:szCs w:val="28"/>
          <w14:ligatures w14:val="none"/>
        </w:rPr>
      </w:pPr>
      <w:r w:rsidRPr="00EE7F38">
        <w:rPr>
          <w:rFonts w:ascii="Times New Roman" w:eastAsia="Times New Roman" w:hAnsi="Times New Roman" w:cs="Times New Roman"/>
          <w:kern w:val="0"/>
          <w:sz w:val="28"/>
          <w:szCs w:val="28"/>
          <w14:ligatures w14:val="none"/>
        </w:rPr>
        <w:t>Thực hiện Kết luận số 18-KL/TW ngày 02 tháng 4 năm 2026, của Hội nghị lần thứ hai Ban Chấp hành Trung ương Đảng khóa XIV; Kết luận số 24-KL/TW, ngày 13 tháng 4 năm 2026 của Bộ Chính trị; Nghị quyết số 29/2026/QH16 ngày 24 tháng 4 năm 2026 của Quốc hội; Quyết định số 1020/QĐ-TTg ngày 09 tháng 6 năm 2026 của Thủ tướng Chính phủ ban hành Kế hoạch triển khai thi hành Nghị quyết số 29/2026/QH16</w:t>
      </w:r>
      <w:r w:rsidRPr="00EE7F38">
        <w:rPr>
          <w:rFonts w:ascii="Times New Roman" w:eastAsia="Times New Roman" w:hAnsi="Times New Roman" w:cs="Times New Roman"/>
          <w:kern w:val="0"/>
          <w:sz w:val="28"/>
          <w:szCs w:val="28"/>
          <w:vertAlign w:val="superscript"/>
          <w14:ligatures w14:val="none"/>
        </w:rPr>
        <w:footnoteReference w:id="1"/>
      </w:r>
      <w:r w:rsidRPr="00EE7F38">
        <w:rPr>
          <w:rFonts w:ascii="Times New Roman" w:eastAsia="Times New Roman" w:hAnsi="Times New Roman" w:cs="Times New Roman"/>
          <w:kern w:val="0"/>
          <w:sz w:val="28"/>
          <w:szCs w:val="28"/>
          <w14:ligatures w14:val="none"/>
        </w:rPr>
        <w:t>, thời gian qua Bộ Tài chính - Cơ quan thường trực Ban Chỉ đạo 751</w:t>
      </w:r>
      <w:r w:rsidRPr="00EE7F38">
        <w:rPr>
          <w:rFonts w:ascii="Times New Roman" w:eastAsia="Times New Roman" w:hAnsi="Times New Roman" w:cs="Times New Roman"/>
          <w:kern w:val="0"/>
          <w:sz w:val="28"/>
          <w:szCs w:val="28"/>
          <w:vertAlign w:val="superscript"/>
          <w14:ligatures w14:val="none"/>
        </w:rPr>
        <w:footnoteReference w:id="2"/>
      </w:r>
      <w:r w:rsidRPr="00EE7F38">
        <w:rPr>
          <w:rFonts w:ascii="Times New Roman" w:eastAsia="Times New Roman" w:hAnsi="Times New Roman" w:cs="Times New Roman"/>
          <w:kern w:val="0"/>
          <w:sz w:val="28"/>
          <w:szCs w:val="28"/>
          <w14:ligatures w14:val="none"/>
        </w:rPr>
        <w:t xml:space="preserve"> đã có nhiều văn bản</w:t>
      </w:r>
      <w:r w:rsidRPr="00EE7F38">
        <w:rPr>
          <w:rFonts w:ascii="Times New Roman" w:eastAsia="Times New Roman" w:hAnsi="Times New Roman" w:cs="Times New Roman"/>
          <w:kern w:val="0"/>
          <w:sz w:val="28"/>
          <w:szCs w:val="28"/>
          <w:vertAlign w:val="superscript"/>
          <w14:ligatures w14:val="none"/>
        </w:rPr>
        <w:footnoteReference w:id="3"/>
      </w:r>
      <w:r w:rsidRPr="00EE7F38">
        <w:rPr>
          <w:rFonts w:ascii="Times New Roman" w:eastAsia="Times New Roman" w:hAnsi="Times New Roman" w:cs="Times New Roman"/>
          <w:kern w:val="0"/>
          <w:sz w:val="28"/>
          <w:szCs w:val="28"/>
          <w14:ligatures w14:val="none"/>
        </w:rPr>
        <w:t xml:space="preserve"> đề nghị các bộ, cơ quan trung ương và địa phương thực hiện rà soát, cập nhật dữ liệu và đề xuất giải pháp tháo gỡ khó khăn, vướng mắc cho các dự án tồn đọng, kéo dài trên Hệ thống 751. Tính đến ngày 31 tháng 7 năm 2026, Hệ thống 751 đã ghi nhận thông tin về tình hình khó khăn, vướng mắc đối với </w:t>
      </w:r>
      <w:r w:rsidRPr="00EE7F38">
        <w:rPr>
          <w:rFonts w:ascii="Times New Roman" w:eastAsia="Times New Roman" w:hAnsi="Times New Roman" w:cs="Times New Roman"/>
          <w:b/>
          <w:kern w:val="0"/>
          <w:sz w:val="28"/>
          <w:szCs w:val="28"/>
          <w14:ligatures w14:val="none"/>
        </w:rPr>
        <w:t>4.619</w:t>
      </w:r>
      <w:r w:rsidRPr="00EE7F38">
        <w:rPr>
          <w:rFonts w:ascii="Times New Roman" w:eastAsia="Times New Roman" w:hAnsi="Times New Roman" w:cs="Times New Roman"/>
          <w:kern w:val="0"/>
          <w:sz w:val="28"/>
          <w:szCs w:val="28"/>
          <w14:ligatures w14:val="none"/>
        </w:rPr>
        <w:t xml:space="preserve"> dự án, đất đai gặp khó khăn, vướng mắc</w:t>
      </w:r>
      <w:r w:rsidRPr="00EE7F38">
        <w:rPr>
          <w:rFonts w:ascii="Times New Roman" w:eastAsia="Times New Roman" w:hAnsi="Times New Roman" w:cs="Times New Roman"/>
          <w:kern w:val="0"/>
          <w:sz w:val="28"/>
          <w:szCs w:val="28"/>
          <w:vertAlign w:val="superscript"/>
          <w14:ligatures w14:val="none"/>
        </w:rPr>
        <w:footnoteReference w:id="4"/>
      </w:r>
      <w:r w:rsidRPr="00EE7F38">
        <w:rPr>
          <w:rFonts w:ascii="Times New Roman" w:eastAsia="Times New Roman" w:hAnsi="Times New Roman" w:cs="Times New Roman"/>
          <w:kern w:val="0"/>
          <w:sz w:val="28"/>
          <w:szCs w:val="28"/>
          <w14:ligatures w14:val="none"/>
        </w:rPr>
        <w:t xml:space="preserve">; trong đó </w:t>
      </w:r>
      <w:r w:rsidRPr="00EE7F38">
        <w:rPr>
          <w:rFonts w:ascii="Times New Roman" w:eastAsia="Times New Roman" w:hAnsi="Times New Roman" w:cs="Times New Roman"/>
          <w:b/>
          <w:kern w:val="0"/>
          <w:sz w:val="28"/>
          <w:szCs w:val="28"/>
          <w14:ligatures w14:val="none"/>
        </w:rPr>
        <w:t>3.984</w:t>
      </w:r>
      <w:r w:rsidRPr="00EE7F38">
        <w:rPr>
          <w:rFonts w:ascii="Times New Roman" w:eastAsia="Times New Roman" w:hAnsi="Times New Roman" w:cs="Times New Roman"/>
          <w:kern w:val="0"/>
          <w:sz w:val="28"/>
          <w:szCs w:val="28"/>
          <w14:ligatures w14:val="none"/>
        </w:rPr>
        <w:t xml:space="preserve"> dự án</w:t>
      </w:r>
      <w:r w:rsidRPr="00EE7F38">
        <w:rPr>
          <w:rFonts w:ascii="Times New Roman" w:eastAsia="Times New Roman" w:hAnsi="Times New Roman" w:cs="Times New Roman"/>
          <w:kern w:val="0"/>
          <w:sz w:val="28"/>
          <w:szCs w:val="28"/>
          <w:vertAlign w:val="superscript"/>
          <w14:ligatures w14:val="none"/>
        </w:rPr>
        <w:footnoteReference w:id="5"/>
      </w:r>
      <w:r w:rsidRPr="00EE7F38">
        <w:rPr>
          <w:rFonts w:ascii="Times New Roman" w:eastAsia="Times New Roman" w:hAnsi="Times New Roman" w:cs="Times New Roman"/>
          <w:kern w:val="0"/>
          <w:sz w:val="28"/>
          <w:szCs w:val="28"/>
          <w14:ligatures w14:val="none"/>
        </w:rPr>
        <w:t xml:space="preserve"> đã được các bộ, cơ quan trung ương và địa phương thực hiện rà soát, phân loại thành 06 nhóm dự án trên Hệ thống 751 theo hướng dẫn của Bộ Tài chính; còn lại </w:t>
      </w:r>
      <w:r w:rsidRPr="00EE7F38">
        <w:rPr>
          <w:rFonts w:ascii="Times New Roman" w:eastAsia="Times New Roman" w:hAnsi="Times New Roman" w:cs="Times New Roman"/>
          <w:b/>
          <w:kern w:val="0"/>
          <w:sz w:val="28"/>
          <w:szCs w:val="28"/>
          <w14:ligatures w14:val="none"/>
        </w:rPr>
        <w:t>635</w:t>
      </w:r>
      <w:r w:rsidRPr="00EE7F38">
        <w:rPr>
          <w:rFonts w:ascii="Times New Roman" w:eastAsia="Times New Roman" w:hAnsi="Times New Roman" w:cs="Times New Roman"/>
          <w:kern w:val="0"/>
          <w:sz w:val="28"/>
          <w:szCs w:val="28"/>
          <w14:ligatures w14:val="none"/>
        </w:rPr>
        <w:t xml:space="preserve"> dự án</w:t>
      </w:r>
      <w:r w:rsidRPr="00EE7F38">
        <w:rPr>
          <w:rFonts w:ascii="Times New Roman" w:eastAsia="Times New Roman" w:hAnsi="Times New Roman" w:cs="Times New Roman"/>
          <w:kern w:val="0"/>
          <w:sz w:val="28"/>
          <w:szCs w:val="28"/>
          <w:vertAlign w:val="superscript"/>
          <w14:ligatures w14:val="none"/>
        </w:rPr>
        <w:footnoteReference w:id="6"/>
      </w:r>
      <w:r w:rsidRPr="00EE7F38">
        <w:rPr>
          <w:rFonts w:ascii="Times New Roman" w:eastAsia="Times New Roman" w:hAnsi="Times New Roman" w:cs="Times New Roman"/>
          <w:kern w:val="0"/>
          <w:sz w:val="28"/>
          <w:szCs w:val="28"/>
          <w14:ligatures w14:val="none"/>
        </w:rPr>
        <w:t xml:space="preserve"> chưa được các bộ, cơ quan trung ương và địa phương thực hiện rà soát, phân loại.</w:t>
      </w:r>
    </w:p>
    <w:p w14:paraId="538E767B" w14:textId="77777777" w:rsidR="00EE7F38" w:rsidRPr="00EE7F38" w:rsidRDefault="00EE7F38" w:rsidP="00EE7F38">
      <w:pPr>
        <w:spacing w:before="120" w:after="0" w:line="320" w:lineRule="exact"/>
        <w:ind w:firstLine="709"/>
        <w:jc w:val="both"/>
        <w:rPr>
          <w:rFonts w:ascii="Times New Roman" w:eastAsia="Calibri" w:hAnsi="Times New Roman" w:cs="Times New Roman"/>
          <w:kern w:val="0"/>
          <w:sz w:val="28"/>
          <w:szCs w:val="28"/>
          <w14:ligatures w14:val="none"/>
        </w:rPr>
      </w:pPr>
      <w:r w:rsidRPr="00EE7F38">
        <w:rPr>
          <w:rFonts w:ascii="Times New Roman" w:eastAsia="Times New Roman" w:hAnsi="Times New Roman" w:cs="Times New Roman"/>
          <w:kern w:val="0"/>
          <w:sz w:val="28"/>
          <w:szCs w:val="28"/>
          <w14:ligatures w14:val="none"/>
        </w:rPr>
        <w:t xml:space="preserve">Qua báo cáo của Bộ Tài chính (tổng hợp thông tin trên Hệ thống 751), việc triển khai tháo gỡ khó khăn, vướng mắc cho các dự án tồn đọng, kéo dài còn một số tồn tại, hạn chế như: (i) Cập nhật thông tin dự án trên Hệ thống 751 còn chậm; (ii) Số liệu thông tin báo cáo các dự án khó khăn, vướng mắc, tồn đọng, kéo dài </w:t>
      </w:r>
      <w:r w:rsidRPr="00EE7F38">
        <w:rPr>
          <w:rFonts w:ascii="Times New Roman" w:eastAsia="Times New Roman" w:hAnsi="Times New Roman" w:cs="Times New Roman"/>
          <w:kern w:val="0"/>
          <w:sz w:val="28"/>
          <w:szCs w:val="28"/>
          <w14:ligatures w14:val="none"/>
        </w:rPr>
        <w:lastRenderedPageBreak/>
        <w:t>trên Hệ thống 751 của một số địa phương chưa thống nhất với số liệu địa phương báo cáo các cơ quan có thẩm quyền; (iii) C</w:t>
      </w:r>
      <w:r w:rsidRPr="00EE7F38">
        <w:rPr>
          <w:rFonts w:ascii="Times New Roman" w:eastAsia="Calibri" w:hAnsi="Times New Roman" w:cs="Times New Roman"/>
          <w:kern w:val="0"/>
          <w:sz w:val="28"/>
          <w:szCs w:val="28"/>
          <w14:ligatures w14:val="none"/>
        </w:rPr>
        <w:t>ác dự án phức tạp về pháp lý, kéo dài qua các thời kỳ pháp luật khác nhau, tuy nhiên, t</w:t>
      </w:r>
      <w:r w:rsidRPr="00EE7F38">
        <w:rPr>
          <w:rFonts w:ascii="Times New Roman" w:eastAsia="Times New Roman" w:hAnsi="Times New Roman" w:cs="Times New Roman"/>
          <w:kern w:val="0"/>
          <w:sz w:val="28"/>
          <w:szCs w:val="28"/>
          <w14:ligatures w14:val="none"/>
        </w:rPr>
        <w:t>hông tin mô tả tình huống, pháp lý, đề xuất của các bộ, cơ quan trung ương và địa phương còn sơ sài, chưa đầy đủ (có thông tin còn chưa chính xác), chưa xác định rõ nguyên nhân và cơ chế, chính sách, đề xuất thuộc thẩm quyền xử lý của Chính phủ và Quốc hội (nếu có). Bộ Tài chính đã tổng hợp các dự án của các bộ, cơ quan trung ương và địa phương đề xuất ban hành cơ chế, chính sách để tháo gỡ và có các văn bản</w:t>
      </w:r>
      <w:r w:rsidRPr="00EE7F38">
        <w:rPr>
          <w:rFonts w:ascii="Times New Roman" w:eastAsia="Times New Roman" w:hAnsi="Times New Roman" w:cs="Times New Roman"/>
          <w:kern w:val="0"/>
          <w:sz w:val="28"/>
          <w:szCs w:val="28"/>
          <w:vertAlign w:val="superscript"/>
          <w14:ligatures w14:val="none"/>
        </w:rPr>
        <w:footnoteReference w:id="7"/>
      </w:r>
      <w:r w:rsidRPr="00EE7F38">
        <w:rPr>
          <w:rFonts w:ascii="Times New Roman" w:eastAsia="Times New Roman" w:hAnsi="Times New Roman" w:cs="Times New Roman"/>
          <w:kern w:val="0"/>
          <w:sz w:val="28"/>
          <w:szCs w:val="28"/>
          <w14:ligatures w14:val="none"/>
        </w:rPr>
        <w:t xml:space="preserve"> gửi các bộ quản lý chuyên ngành, lĩnh vực đề nghị rà soát, xác minh, hướng dẫn, trả lời hoặc đề xuất cấp có thẩm quyền ban hành cơ chế, chính sách.</w:t>
      </w:r>
    </w:p>
    <w:p w14:paraId="1B6422DB" w14:textId="77777777" w:rsidR="00EE7F38" w:rsidRPr="00EE7F38" w:rsidRDefault="00EE7F38" w:rsidP="00EE7F38">
      <w:pPr>
        <w:spacing w:before="120" w:after="0" w:line="320" w:lineRule="exact"/>
        <w:ind w:firstLine="709"/>
        <w:jc w:val="both"/>
        <w:rPr>
          <w:rFonts w:ascii="Times New Roman" w:eastAsia="Calibri" w:hAnsi="Times New Roman" w:cs="Times New Roman"/>
          <w:kern w:val="0"/>
          <w:sz w:val="28"/>
          <w:szCs w:val="28"/>
          <w14:ligatures w14:val="none"/>
        </w:rPr>
      </w:pPr>
      <w:r w:rsidRPr="00EE7F38">
        <w:rPr>
          <w:rFonts w:ascii="Times New Roman" w:eastAsia="Times New Roman" w:hAnsi="Times New Roman" w:cs="Times New Roman"/>
          <w:kern w:val="0"/>
          <w:sz w:val="28"/>
          <w:szCs w:val="28"/>
          <w14:ligatures w14:val="none"/>
        </w:rPr>
        <w:t>Một số bộ, cơ quan trung ương chưa thực hiện đầy đủ nhiệm vụ là thành viên Ban Chỉ đạo 751 theo Quyết định số 113/QĐ-BCĐ ngày 31 tháng 7 năm 2025</w:t>
      </w:r>
      <w:r w:rsidRPr="00EE7F38">
        <w:rPr>
          <w:rFonts w:ascii="Times New Roman" w:eastAsia="Times New Roman" w:hAnsi="Times New Roman" w:cs="Times New Roman"/>
          <w:kern w:val="0"/>
          <w:sz w:val="28"/>
          <w:szCs w:val="28"/>
          <w:vertAlign w:val="superscript"/>
          <w14:ligatures w14:val="none"/>
        </w:rPr>
        <w:footnoteReference w:id="8"/>
      </w:r>
      <w:r w:rsidRPr="00EE7F38">
        <w:rPr>
          <w:rFonts w:ascii="Times New Roman" w:eastAsia="Times New Roman" w:hAnsi="Times New Roman" w:cs="Times New Roman"/>
          <w:kern w:val="0"/>
          <w:sz w:val="28"/>
          <w:szCs w:val="28"/>
          <w14:ligatures w14:val="none"/>
        </w:rPr>
        <w:t xml:space="preserve"> (chưa chủ động nghiên cứu trả lời, hướng dẫn đề xuất cơ chế, chính sách tháo gỡ khó khăn, vướng mắc cho các dự án theo thẩm quyền hoặc báo cáo cấp có thẩm quyền xem xét, quyết định) khi địa phương đề xuất hoặc được cơ quan thường trực tổng hợp, phân loại yêu cầu.</w:t>
      </w:r>
    </w:p>
    <w:p w14:paraId="6B99DAB0" w14:textId="77777777" w:rsidR="00EE7F38" w:rsidRPr="00EE7F38" w:rsidRDefault="00EE7F38" w:rsidP="00EE7F38">
      <w:pPr>
        <w:spacing w:before="120" w:after="0" w:line="320" w:lineRule="exact"/>
        <w:ind w:firstLine="709"/>
        <w:jc w:val="both"/>
        <w:rPr>
          <w:rFonts w:ascii="Times New Roman" w:eastAsia="Calibri" w:hAnsi="Times New Roman" w:cs="Times New Roman"/>
          <w:spacing w:val="4"/>
          <w:kern w:val="0"/>
          <w:sz w:val="28"/>
          <w:szCs w:val="28"/>
          <w14:ligatures w14:val="none"/>
        </w:rPr>
      </w:pPr>
      <w:r w:rsidRPr="00EE7F38">
        <w:rPr>
          <w:rFonts w:ascii="Times New Roman" w:eastAsia="Times New Roman" w:hAnsi="Times New Roman" w:cs="Times New Roman"/>
          <w:spacing w:val="4"/>
          <w:kern w:val="0"/>
          <w:sz w:val="28"/>
          <w:szCs w:val="28"/>
          <w14:ligatures w14:val="none"/>
        </w:rPr>
        <w:t>Nhằm giải quyết dứt điểm các dự án tồn đọng, kéo dài, giải phóng nguồn lực cho phát triển kinh tế - xã hội, đáp ứng mục tiêu tăng trưởng “2 con số”, Thủ tướng Chính phủ yêu cầu:</w:t>
      </w:r>
    </w:p>
    <w:p w14:paraId="08677572" w14:textId="77777777" w:rsidR="00EE7F38" w:rsidRPr="00EE7F38" w:rsidRDefault="00EE7F38" w:rsidP="00EE7F38">
      <w:pPr>
        <w:spacing w:before="120" w:after="0" w:line="320" w:lineRule="exact"/>
        <w:ind w:firstLine="709"/>
        <w:jc w:val="both"/>
        <w:rPr>
          <w:rFonts w:ascii="Times New Roman" w:eastAsia="Calibri" w:hAnsi="Times New Roman" w:cs="Times New Roman"/>
          <w:kern w:val="0"/>
          <w:sz w:val="28"/>
          <w:szCs w:val="28"/>
          <w14:ligatures w14:val="none"/>
        </w:rPr>
      </w:pPr>
      <w:r w:rsidRPr="00EE7F38">
        <w:rPr>
          <w:rFonts w:ascii="Times New Roman" w:eastAsia="Times New Roman" w:hAnsi="Times New Roman" w:cs="Times New Roman"/>
          <w:kern w:val="0"/>
          <w:sz w:val="28"/>
          <w:szCs w:val="28"/>
          <w14:ligatures w14:val="none"/>
        </w:rPr>
        <w:t>1. Các tỉnh, thành phố trực thuộc Trung ương và các bộ, cơ quan giao làm chủ đầu tư/quản lý dự án:</w:t>
      </w:r>
    </w:p>
    <w:p w14:paraId="04115249" w14:textId="77777777" w:rsidR="00EE7F38" w:rsidRPr="00EE7F38" w:rsidRDefault="00EE7F38" w:rsidP="00EE7F38">
      <w:pPr>
        <w:spacing w:before="120" w:after="0" w:line="320" w:lineRule="exact"/>
        <w:ind w:firstLine="709"/>
        <w:jc w:val="both"/>
        <w:rPr>
          <w:rFonts w:ascii="Times New Roman" w:eastAsia="Calibri" w:hAnsi="Times New Roman" w:cs="Times New Roman"/>
          <w:kern w:val="0"/>
          <w:sz w:val="28"/>
          <w:szCs w:val="28"/>
          <w14:ligatures w14:val="none"/>
        </w:rPr>
      </w:pPr>
      <w:r w:rsidRPr="00EE7F38">
        <w:rPr>
          <w:rFonts w:ascii="Times New Roman" w:eastAsia="Times New Roman" w:hAnsi="Times New Roman" w:cs="Times New Roman"/>
          <w:kern w:val="0"/>
          <w:sz w:val="28"/>
          <w:szCs w:val="28"/>
          <w14:ligatures w14:val="none"/>
        </w:rPr>
        <w:t xml:space="preserve">a) Các đồng chí Bí thư tỉnh uỷ, thành uỷ, thủ trưởng bộ, ngành, cơ quan chịu trách nhiệm chỉ đạo rà soát, thống kê, phân loại tổng thể các dự án tồn đọng, những vấn đề thuộc thẩm quyền thì phải quyết liệt xử lý dứt điểm, đồng thời báo cáo rõ vướng mắc và sớm đề xuất phương án xử lý đối với những vấn đề vượt thẩm quyền </w:t>
      </w:r>
      <w:r w:rsidRPr="00EE7F38">
        <w:rPr>
          <w:rFonts w:ascii="Times New Roman" w:eastAsia="Calibri" w:hAnsi="Times New Roman" w:cs="Times New Roman"/>
          <w:kern w:val="0"/>
          <w:sz w:val="28"/>
          <w:szCs w:val="28"/>
          <w14:ligatures w14:val="none"/>
        </w:rPr>
        <w:t xml:space="preserve">theo đúng </w:t>
      </w:r>
      <w:r w:rsidRPr="00EE7F38">
        <w:rPr>
          <w:rFonts w:ascii="Times New Roman" w:eastAsia="Calibri" w:hAnsi="Times New Roman" w:cs="Times New Roman"/>
          <w:color w:val="000000"/>
          <w:kern w:val="0"/>
          <w:sz w:val="28"/>
          <w:szCs w:val="28"/>
          <w14:ligatures w14:val="none"/>
        </w:rPr>
        <w:t>Kết luận số 18-KL/TW ngày 02 tháng 4 năm 2026 của Hội nghị lần thứ hai Ban Chấp hành Trung ương đảng khoá XIV.</w:t>
      </w:r>
    </w:p>
    <w:p w14:paraId="278E7304" w14:textId="77777777" w:rsidR="00EE7F38" w:rsidRPr="00EE7F38" w:rsidRDefault="00EE7F38" w:rsidP="00EE7F38">
      <w:pPr>
        <w:spacing w:before="120" w:after="0" w:line="320" w:lineRule="exact"/>
        <w:ind w:firstLine="709"/>
        <w:jc w:val="both"/>
        <w:rPr>
          <w:rFonts w:ascii="Times New Roman" w:eastAsia="Calibri" w:hAnsi="Times New Roman" w:cs="Times New Roman"/>
          <w:kern w:val="0"/>
          <w:sz w:val="28"/>
          <w:szCs w:val="28"/>
          <w14:ligatures w14:val="none"/>
        </w:rPr>
      </w:pPr>
      <w:r w:rsidRPr="00EE7F38">
        <w:rPr>
          <w:rFonts w:ascii="Times New Roman" w:eastAsia="Times New Roman" w:hAnsi="Times New Roman" w:cs="Times New Roman"/>
          <w:kern w:val="0"/>
          <w:sz w:val="28"/>
          <w:szCs w:val="28"/>
          <w14:ligatures w14:val="none"/>
        </w:rPr>
        <w:t xml:space="preserve">b) Thực hiện việc cập nhật đầy đủ tình hình phân loại và xử lý các dự án khó khăn, vướng mắc, tồn đọng, kéo dài trên Hệ thống 751 theo các hướng dẫn của Bộ Tài chính, không để xảy ra trường hợp còn có dự án khó khăn, vướng mắc, tồn đọng, kéo dài nhưng không được tổng hợp; xem xét xử lý, tháo gỡ theo đúng chỉ đạo của Bộ Chính trị tại Kết luận số 24-KL/TW ngày 13 tháng 4 năm 2026, </w:t>
      </w:r>
      <w:r w:rsidRPr="00EE7F38">
        <w:rPr>
          <w:rFonts w:ascii="Times New Roman" w:eastAsia="Times New Roman" w:hAnsi="Times New Roman" w:cs="Times New Roman"/>
          <w:b/>
          <w:kern w:val="0"/>
          <w:sz w:val="28"/>
          <w:szCs w:val="28"/>
          <w14:ligatures w14:val="none"/>
        </w:rPr>
        <w:t>hoàn thành trước ngày 15 tháng 9 năm 2026</w:t>
      </w:r>
      <w:r w:rsidRPr="00EE7F38">
        <w:rPr>
          <w:rFonts w:ascii="Times New Roman" w:eastAsia="Times New Roman" w:hAnsi="Times New Roman" w:cs="Times New Roman"/>
          <w:kern w:val="0"/>
          <w:sz w:val="28"/>
          <w:szCs w:val="28"/>
          <w14:ligatures w14:val="none"/>
        </w:rPr>
        <w:t>; chịu trách nhiệm toàn diện về tính đầy đủ, chính xác của thông tin và số liệu báo cáo; thống nhất số liệu báo cáo về tình hình xử lý các dự án khó khăn, vướng mắc, tồn đọng, kéo dài giữa Hệ thống 751 và báo cáo các cấp có thẩm quyền.</w:t>
      </w:r>
    </w:p>
    <w:p w14:paraId="1EDF38A5" w14:textId="77777777" w:rsidR="00EE7F38" w:rsidRPr="00EE7F38" w:rsidRDefault="00EE7F38" w:rsidP="00EE7F38">
      <w:pPr>
        <w:spacing w:before="120" w:after="0" w:line="320" w:lineRule="exact"/>
        <w:ind w:firstLine="709"/>
        <w:jc w:val="both"/>
        <w:rPr>
          <w:rFonts w:ascii="Times New Roman" w:eastAsia="Calibri" w:hAnsi="Times New Roman" w:cs="Times New Roman"/>
          <w:kern w:val="0"/>
          <w:sz w:val="28"/>
          <w:szCs w:val="28"/>
          <w14:ligatures w14:val="none"/>
        </w:rPr>
      </w:pPr>
      <w:r w:rsidRPr="00EE7F38">
        <w:rPr>
          <w:rFonts w:ascii="Times New Roman" w:eastAsia="Times New Roman" w:hAnsi="Times New Roman" w:cs="Times New Roman"/>
          <w:kern w:val="0"/>
          <w:sz w:val="28"/>
          <w:szCs w:val="28"/>
          <w14:ligatures w14:val="none"/>
        </w:rPr>
        <w:lastRenderedPageBreak/>
        <w:t>c) Đối với các dự án đề xuất Chính phủ và Quốc hội ban hành cơ chế, chính sách: Chỉ đạo các cơ quan chuyên môn rà soát tổng hợp đầy đủ chính xác thông tin về danh mục, vướng mắc (tình hình triển khai, nguyên nhân vướng mắc, căn cứ pháp lý, đề xuất giải pháp) trên Hệ thống 751; chủ động phối hợp với các bộ, cơ quan quản lý ngành, lĩnh vực nghiên cứu đề xuất các chính sách để giải quyết dứt điểm các khó khăn, vướng mắc của dự án tồn đọng, kéo dài, chịu trách nhiệm toàn diện trước Thủ tướng Chính phủ về việc không tổng hợp, thống kê đầy đủ danh mục dự án và việc chậm trễ triển khai ảnh hưởng tới tiến độ xử lý, tháo gỡ chung cho các dự án của Ban Chỉ đạo 751.</w:t>
      </w:r>
    </w:p>
    <w:p w14:paraId="748CE3C3" w14:textId="77777777" w:rsidR="00EE7F38" w:rsidRPr="00EE7F38" w:rsidRDefault="00EE7F38" w:rsidP="00EE7F38">
      <w:pPr>
        <w:spacing w:before="120" w:after="0" w:line="320" w:lineRule="exact"/>
        <w:ind w:firstLine="709"/>
        <w:jc w:val="both"/>
        <w:rPr>
          <w:rFonts w:ascii="Times New Roman" w:eastAsia="Calibri" w:hAnsi="Times New Roman" w:cs="Times New Roman"/>
          <w:kern w:val="0"/>
          <w:sz w:val="28"/>
          <w:szCs w:val="28"/>
          <w14:ligatures w14:val="none"/>
        </w:rPr>
      </w:pPr>
      <w:r w:rsidRPr="00EE7F38">
        <w:rPr>
          <w:rFonts w:ascii="Times New Roman" w:eastAsia="Times New Roman" w:hAnsi="Times New Roman" w:cs="Times New Roman"/>
          <w:kern w:val="0"/>
          <w:sz w:val="28"/>
          <w:szCs w:val="28"/>
          <w14:ligatures w14:val="none"/>
        </w:rPr>
        <w:t>d) Chủ động chuyển thông tin, kiến nghị khó khăn, vướng mắc của từng dự án tồn đọng, kéo dài đến bộ, cơ quan quản lý ngành, lĩnh vực chuyên ngành (như đất đai, đầu tư, xây dựng, đấu thầu, quy hoạch, tài chính, y tế, năng lượng,...) để tổng hợp, phối hợp để được hướng dẫn, trả lời hoặc trình cấp có thẩm quyền ban hành cơ chế, chính sách xử lý theo quy định.</w:t>
      </w:r>
    </w:p>
    <w:p w14:paraId="5C0A972A" w14:textId="77777777" w:rsidR="00EE7F38" w:rsidRPr="00EE7F38" w:rsidRDefault="00EE7F38" w:rsidP="00EE7F38">
      <w:pPr>
        <w:spacing w:before="120" w:after="0" w:line="320" w:lineRule="exact"/>
        <w:ind w:firstLine="709"/>
        <w:jc w:val="both"/>
        <w:rPr>
          <w:rFonts w:ascii="Times New Roman" w:eastAsia="Calibri" w:hAnsi="Times New Roman" w:cs="Times New Roman"/>
          <w:kern w:val="0"/>
          <w:sz w:val="28"/>
          <w:szCs w:val="28"/>
          <w14:ligatures w14:val="none"/>
        </w:rPr>
      </w:pPr>
      <w:r w:rsidRPr="00EE7F38">
        <w:rPr>
          <w:rFonts w:ascii="Times New Roman" w:eastAsia="Times New Roman" w:hAnsi="Times New Roman" w:cs="Times New Roman"/>
          <w:kern w:val="0"/>
          <w:sz w:val="28"/>
          <w:szCs w:val="28"/>
          <w14:ligatures w14:val="none"/>
        </w:rPr>
        <w:t>đ) Cập nhật, báo cáo kết quả xử lý của các dự án vướng mắc trên Hệ thống 751 định kỳ.</w:t>
      </w:r>
    </w:p>
    <w:p w14:paraId="1D5612AE" w14:textId="77777777" w:rsidR="00EE7F38" w:rsidRPr="00EE7F38" w:rsidRDefault="00EE7F38" w:rsidP="00EE7F38">
      <w:pPr>
        <w:spacing w:before="120" w:after="0" w:line="320" w:lineRule="exact"/>
        <w:ind w:firstLine="709"/>
        <w:jc w:val="both"/>
        <w:rPr>
          <w:rFonts w:ascii="Times New Roman" w:eastAsia="Calibri" w:hAnsi="Times New Roman" w:cs="Times New Roman"/>
          <w:kern w:val="0"/>
          <w:sz w:val="28"/>
          <w:szCs w:val="28"/>
          <w14:ligatures w14:val="none"/>
        </w:rPr>
      </w:pPr>
      <w:r w:rsidRPr="00EE7F38">
        <w:rPr>
          <w:rFonts w:ascii="Times New Roman" w:eastAsia="Times New Roman" w:hAnsi="Times New Roman" w:cs="Times New Roman"/>
          <w:kern w:val="0"/>
          <w:sz w:val="28"/>
          <w:szCs w:val="28"/>
          <w14:ligatures w14:val="none"/>
        </w:rPr>
        <w:t>2. Các bộ, cơ quan quản lý ngành, lĩnh vực chuyên ngành (Xây dựng, Nông nghiệp và Môi trường, Công Thương, Y tế, Tài chính, Quốc phòng, Công an, Thanh tra Chính phủ,...):</w:t>
      </w:r>
    </w:p>
    <w:p w14:paraId="0A1770AF" w14:textId="77777777" w:rsidR="00EE7F38" w:rsidRPr="00EE7F38" w:rsidRDefault="00EE7F38" w:rsidP="00EE7F38">
      <w:pPr>
        <w:spacing w:before="120" w:after="0" w:line="320" w:lineRule="exact"/>
        <w:ind w:firstLine="709"/>
        <w:jc w:val="both"/>
        <w:rPr>
          <w:rFonts w:ascii="Times New Roman" w:eastAsia="Calibri" w:hAnsi="Times New Roman" w:cs="Times New Roman"/>
          <w:kern w:val="0"/>
          <w:sz w:val="28"/>
          <w:szCs w:val="28"/>
          <w14:ligatures w14:val="none"/>
        </w:rPr>
      </w:pPr>
      <w:r w:rsidRPr="00EE7F38">
        <w:rPr>
          <w:rFonts w:ascii="Times New Roman" w:eastAsia="Times New Roman" w:hAnsi="Times New Roman" w:cs="Times New Roman"/>
          <w:kern w:val="0"/>
          <w:sz w:val="28"/>
          <w:szCs w:val="28"/>
          <w14:ligatures w14:val="none"/>
        </w:rPr>
        <w:t>Trên cơ sở thông tin và đề xuất của các dự án khó khăn, vướng mắc, tồn đọng, kéo dài được Bộ Tài chính tổng hợp và các địa phương gửi đến, chủ động phối hợp với các bộ, cơ quan và địa phương có liên quan để tiếp cận đầy đủ thông tin, tình hình thực hiện, phương hướng và giải pháp xử lý; thực hiện rà soát, có ý kiến về sự cần thiết tiếp tục ban hành cơ chế, chính sách tháo gỡ cho các dự án do các địa phương, cơ quan đề xuất. Cụ thể:</w:t>
      </w:r>
    </w:p>
    <w:p w14:paraId="404AAA63" w14:textId="77777777" w:rsidR="00EE7F38" w:rsidRPr="00EE7F38" w:rsidRDefault="00EE7F38" w:rsidP="00EE7F38">
      <w:pPr>
        <w:spacing w:before="120" w:after="0" w:line="320" w:lineRule="exact"/>
        <w:ind w:firstLine="709"/>
        <w:jc w:val="both"/>
        <w:rPr>
          <w:rFonts w:ascii="Times New Roman" w:eastAsia="Calibri" w:hAnsi="Times New Roman" w:cs="Times New Roman"/>
          <w:spacing w:val="-2"/>
          <w:kern w:val="0"/>
          <w:sz w:val="28"/>
          <w:szCs w:val="28"/>
          <w14:ligatures w14:val="none"/>
        </w:rPr>
      </w:pPr>
      <w:r w:rsidRPr="00EE7F38">
        <w:rPr>
          <w:rFonts w:ascii="Times New Roman" w:eastAsia="Times New Roman" w:hAnsi="Times New Roman" w:cs="Times New Roman"/>
          <w:spacing w:val="-2"/>
          <w:kern w:val="0"/>
          <w:sz w:val="28"/>
          <w:szCs w:val="28"/>
          <w14:ligatures w14:val="none"/>
        </w:rPr>
        <w:t xml:space="preserve">a) </w:t>
      </w:r>
      <w:r w:rsidRPr="00EE7F38">
        <w:rPr>
          <w:rFonts w:ascii="Times New Roman" w:eastAsia="Calibri" w:hAnsi="Times New Roman" w:cs="Times New Roman"/>
          <w:spacing w:val="-2"/>
          <w:kern w:val="0"/>
          <w:sz w:val="28"/>
          <w:szCs w:val="28"/>
          <w14:ligatures w14:val="none"/>
        </w:rPr>
        <w:t xml:space="preserve">Trường hợp các kiến nghị, đề xuất đã có quy định thì các bộ, </w:t>
      </w:r>
      <w:r w:rsidRPr="00EE7F38">
        <w:rPr>
          <w:rFonts w:ascii="Times New Roman" w:eastAsia="Times New Roman" w:hAnsi="Times New Roman" w:cs="Times New Roman"/>
          <w:spacing w:val="-2"/>
          <w:kern w:val="0"/>
          <w:sz w:val="28"/>
          <w:szCs w:val="28"/>
          <w14:ligatures w14:val="none"/>
        </w:rPr>
        <w:t>cơ quan được phân công chủ trì xử lý kiến nghị</w:t>
      </w:r>
      <w:r w:rsidRPr="00EE7F38">
        <w:rPr>
          <w:rFonts w:ascii="Times New Roman" w:eastAsia="Calibri" w:hAnsi="Times New Roman" w:cs="Times New Roman"/>
          <w:spacing w:val="-2"/>
          <w:kern w:val="0"/>
          <w:sz w:val="28"/>
          <w:szCs w:val="28"/>
          <w14:ligatures w14:val="none"/>
        </w:rPr>
        <w:t xml:space="preserve"> khẩn trương có văn bản hướng dẫn để các bộ, cơ quan trung ương và địa phương (</w:t>
      </w:r>
      <w:r w:rsidRPr="00EE7F38">
        <w:rPr>
          <w:rFonts w:ascii="Times New Roman" w:eastAsia="Times New Roman" w:hAnsi="Times New Roman" w:cs="Times New Roman"/>
          <w:spacing w:val="-2"/>
          <w:kern w:val="0"/>
          <w:sz w:val="28"/>
          <w:szCs w:val="28"/>
          <w14:ligatures w14:val="none"/>
        </w:rPr>
        <w:t>cơ quan giao làm chủ đầu tư/quản lý dự án)</w:t>
      </w:r>
      <w:r w:rsidRPr="00EE7F38">
        <w:rPr>
          <w:rFonts w:ascii="Times New Roman" w:eastAsia="Calibri" w:hAnsi="Times New Roman" w:cs="Times New Roman"/>
          <w:spacing w:val="-2"/>
          <w:kern w:val="0"/>
          <w:sz w:val="28"/>
          <w:szCs w:val="28"/>
          <w14:ligatures w14:val="none"/>
        </w:rPr>
        <w:t xml:space="preserve"> tổ chức thực hiện ngay, sớm đưa dự án vào hoạt động và chuyển các dự án này sang nhóm dự án phù hợp trên Hệ thống 751 theo hướng dẫn của Bộ Tài chính.</w:t>
      </w:r>
    </w:p>
    <w:p w14:paraId="0B777661" w14:textId="77777777" w:rsidR="00EE7F38" w:rsidRPr="00EE7F38" w:rsidRDefault="00EE7F38" w:rsidP="00EE7F38">
      <w:pPr>
        <w:spacing w:before="120" w:after="0" w:line="320" w:lineRule="exact"/>
        <w:ind w:firstLine="709"/>
        <w:jc w:val="both"/>
        <w:rPr>
          <w:rFonts w:ascii="Times New Roman" w:eastAsia="Times New Roman" w:hAnsi="Times New Roman" w:cs="Times New Roman"/>
          <w:kern w:val="0"/>
          <w:sz w:val="28"/>
          <w:szCs w:val="28"/>
          <w14:ligatures w14:val="none"/>
        </w:rPr>
      </w:pPr>
      <w:r w:rsidRPr="00EE7F38">
        <w:rPr>
          <w:rFonts w:ascii="Times New Roman" w:eastAsia="Times New Roman" w:hAnsi="Times New Roman" w:cs="Times New Roman"/>
          <w:kern w:val="0"/>
          <w:sz w:val="28"/>
          <w:szCs w:val="28"/>
          <w14:ligatures w14:val="none"/>
        </w:rPr>
        <w:t>b) Trường hợp kiến nghị của cơ quan đề xuất dự án chưa có cơ sở pháp lý để tiếp tục triển khai đầu tư xây dựng, cần báo cáo Chính phủ và Quốc hội thì cơ quan được phân công chủ trì xử lý kiến nghị chủ động nghiên cứu giải pháp tháo gỡ khó khăn, vướng mắc phù hợp; tham mưu cấp có thẩm quyền sửa đổi, bổ sung quy định của pháp luật hoặc ban hành cơ chế, chính sách đặc thù để giải quyết khó khăn, vướng mắc theo chức năng quản lý nhà nước của cơ quan.</w:t>
      </w:r>
    </w:p>
    <w:p w14:paraId="010515A0" w14:textId="77777777" w:rsidR="00EE7F38" w:rsidRPr="00EE7F38" w:rsidRDefault="00EE7F38" w:rsidP="00EE7F38">
      <w:pPr>
        <w:spacing w:before="120" w:after="0" w:line="320" w:lineRule="exact"/>
        <w:ind w:firstLine="709"/>
        <w:jc w:val="both"/>
        <w:rPr>
          <w:rFonts w:ascii="Times New Roman" w:eastAsia="Times New Roman" w:hAnsi="Times New Roman" w:cs="Times New Roman"/>
          <w:kern w:val="0"/>
          <w:sz w:val="28"/>
          <w:szCs w:val="28"/>
          <w14:ligatures w14:val="none"/>
        </w:rPr>
      </w:pPr>
      <w:r w:rsidRPr="00EE7F38">
        <w:rPr>
          <w:rFonts w:ascii="Times New Roman" w:eastAsia="Times New Roman" w:hAnsi="Times New Roman" w:cs="Times New Roman"/>
          <w:kern w:val="0"/>
          <w:sz w:val="28"/>
          <w:szCs w:val="28"/>
          <w14:ligatures w14:val="none"/>
        </w:rPr>
        <w:t xml:space="preserve">c) Trường hợp xác định thuộc phạm vi quản lý, trách nhiệm của bộ, cơ quan trung ương khác, cơ quan được phân công chủ trì xử lý kiến nghị có văn bản đề nghị bộ, cơ quan quản lý theo ngành, lĩnh vực để chủ trì xử lý; đồng thời đề nghị </w:t>
      </w:r>
      <w:r w:rsidRPr="00EE7F38">
        <w:rPr>
          <w:rFonts w:ascii="Times New Roman" w:eastAsia="Calibri" w:hAnsi="Times New Roman" w:cs="Times New Roman"/>
          <w:kern w:val="0"/>
          <w:sz w:val="28"/>
          <w:szCs w:val="28"/>
          <w14:ligatures w14:val="none"/>
        </w:rPr>
        <w:t>bộ, cơ quan trung ương và địa phương (</w:t>
      </w:r>
      <w:r w:rsidRPr="00EE7F38">
        <w:rPr>
          <w:rFonts w:ascii="Times New Roman" w:eastAsia="Times New Roman" w:hAnsi="Times New Roman" w:cs="Times New Roman"/>
          <w:kern w:val="0"/>
          <w:sz w:val="28"/>
          <w:szCs w:val="28"/>
          <w14:ligatures w14:val="none"/>
        </w:rPr>
        <w:t>cơ quan giao làm chủ đầu tư/quản lý dự án) điều chỉnh cơ quan chủ trì xử lý kiến nghị trên Hệ thống 751.</w:t>
      </w:r>
    </w:p>
    <w:p w14:paraId="3B1B38F2" w14:textId="77777777" w:rsidR="00EE7F38" w:rsidRPr="00EE7F38" w:rsidRDefault="00EE7F38" w:rsidP="00EE7F38">
      <w:pPr>
        <w:spacing w:before="120" w:after="0" w:line="320" w:lineRule="exact"/>
        <w:ind w:firstLine="709"/>
        <w:jc w:val="both"/>
        <w:rPr>
          <w:rFonts w:ascii="Times New Roman" w:eastAsia="Times New Roman" w:hAnsi="Times New Roman" w:cs="Times New Roman"/>
          <w:kern w:val="0"/>
          <w:sz w:val="28"/>
          <w:szCs w:val="28"/>
          <w14:ligatures w14:val="none"/>
        </w:rPr>
      </w:pPr>
      <w:r w:rsidRPr="00EE7F38">
        <w:rPr>
          <w:rFonts w:ascii="Times New Roman" w:eastAsia="Times New Roman" w:hAnsi="Times New Roman" w:cs="Times New Roman"/>
          <w:kern w:val="0"/>
          <w:sz w:val="28"/>
          <w:szCs w:val="28"/>
          <w14:ligatures w14:val="none"/>
        </w:rPr>
        <w:t>d) Cập nhật kết quả xử lý kiến nghị về Bộ Tài chính để tổng hợp, báo cáo.</w:t>
      </w:r>
    </w:p>
    <w:p w14:paraId="1E6480FF" w14:textId="77777777" w:rsidR="00EE7F38" w:rsidRPr="00EE7F38" w:rsidRDefault="00EE7F38" w:rsidP="00EE7F38">
      <w:pPr>
        <w:spacing w:before="120" w:after="0" w:line="320" w:lineRule="exact"/>
        <w:ind w:firstLine="709"/>
        <w:jc w:val="both"/>
        <w:rPr>
          <w:rFonts w:ascii="Times New Roman" w:eastAsia="Times New Roman" w:hAnsi="Times New Roman" w:cs="Times New Roman"/>
          <w:kern w:val="0"/>
          <w:sz w:val="28"/>
          <w:szCs w:val="28"/>
          <w14:ligatures w14:val="none"/>
        </w:rPr>
      </w:pPr>
      <w:r w:rsidRPr="00EE7F38">
        <w:rPr>
          <w:rFonts w:ascii="Times New Roman" w:eastAsia="Times New Roman" w:hAnsi="Times New Roman" w:cs="Times New Roman"/>
          <w:kern w:val="0"/>
          <w:sz w:val="28"/>
          <w:szCs w:val="28"/>
          <w14:ligatures w14:val="none"/>
        </w:rPr>
        <w:lastRenderedPageBreak/>
        <w:t>3. Bộ Tài chính:</w:t>
      </w:r>
    </w:p>
    <w:p w14:paraId="10B576DA" w14:textId="77777777" w:rsidR="00EE7F38" w:rsidRPr="00EE7F38" w:rsidRDefault="00EE7F38" w:rsidP="00EE7F38">
      <w:pPr>
        <w:spacing w:before="120" w:after="0" w:line="320" w:lineRule="exact"/>
        <w:ind w:firstLine="709"/>
        <w:jc w:val="both"/>
        <w:rPr>
          <w:rFonts w:ascii="Times New Roman" w:eastAsia="Calibri" w:hAnsi="Times New Roman" w:cs="Times New Roman"/>
          <w:kern w:val="0"/>
          <w:sz w:val="28"/>
          <w:szCs w:val="28"/>
          <w14:ligatures w14:val="none"/>
        </w:rPr>
      </w:pPr>
      <w:r w:rsidRPr="00EE7F38">
        <w:rPr>
          <w:rFonts w:ascii="Times New Roman" w:eastAsia="Times New Roman" w:hAnsi="Times New Roman" w:cs="Times New Roman"/>
          <w:kern w:val="0"/>
          <w:sz w:val="28"/>
          <w:szCs w:val="28"/>
          <w14:ligatures w14:val="none"/>
        </w:rPr>
        <w:t>a) Thực hiện nhiệm vụ được giao tại mục 2 nêu trên đối với các vướng mắc thuộc lĩnh vực quản lý nhà nước của Bộ Tài chính.</w:t>
      </w:r>
    </w:p>
    <w:p w14:paraId="1C9D5639" w14:textId="77777777" w:rsidR="00EE7F38" w:rsidRPr="00EE7F38" w:rsidRDefault="00EE7F38" w:rsidP="00EE7F38">
      <w:pPr>
        <w:spacing w:before="120" w:after="0" w:line="320" w:lineRule="exact"/>
        <w:ind w:firstLine="709"/>
        <w:jc w:val="both"/>
        <w:rPr>
          <w:rFonts w:ascii="Times New Roman" w:eastAsia="Times New Roman" w:hAnsi="Times New Roman" w:cs="Times New Roman"/>
          <w:kern w:val="0"/>
          <w:sz w:val="28"/>
          <w:szCs w:val="28"/>
          <w14:ligatures w14:val="none"/>
        </w:rPr>
      </w:pPr>
      <w:r w:rsidRPr="00EE7F38">
        <w:rPr>
          <w:rFonts w:ascii="Times New Roman" w:eastAsia="Times New Roman" w:hAnsi="Times New Roman" w:cs="Times New Roman"/>
          <w:kern w:val="0"/>
          <w:sz w:val="28"/>
          <w:szCs w:val="28"/>
          <w14:ligatures w14:val="none"/>
        </w:rPr>
        <w:t xml:space="preserve">b) Tiếp tục theo dõi, đôn đốc và chủ động hướng dẫn các bộ, cơ quan trung ương và địa phương trong việc cập nhật số liệu và báo cáo các vướng mắc của các dự án trên Hệ thống 751; </w:t>
      </w:r>
    </w:p>
    <w:p w14:paraId="5B01980E" w14:textId="77777777" w:rsidR="00EE7F38" w:rsidRPr="00EE7F38" w:rsidRDefault="00EE7F38" w:rsidP="00EE7F38">
      <w:pPr>
        <w:spacing w:before="120" w:after="0" w:line="320" w:lineRule="exact"/>
        <w:jc w:val="both"/>
        <w:rPr>
          <w:rFonts w:ascii="Times New Roman" w:eastAsia="Calibri" w:hAnsi="Times New Roman" w:cs="Times New Roman"/>
          <w:kern w:val="0"/>
          <w:sz w:val="28"/>
          <w:szCs w:val="28"/>
          <w14:ligatures w14:val="none"/>
        </w:rPr>
      </w:pPr>
      <w:r w:rsidRPr="00EE7F38">
        <w:rPr>
          <w:rFonts w:ascii="Times New Roman" w:eastAsia="Calibri" w:hAnsi="Times New Roman" w:cs="Times New Roman"/>
          <w:kern w:val="0"/>
          <w:sz w:val="28"/>
          <w:szCs w:val="28"/>
          <w14:ligatures w14:val="none"/>
        </w:rPr>
        <w:tab/>
        <w:t>Đối với các dự án còn lại mà tiếp tục phát sinh, Bộ Tài chính tiếp tục phân loại và gửi các bộ, cơ quan trung ương để rà soát, thực hiện</w:t>
      </w:r>
      <w:r w:rsidRPr="00EE7F38">
        <w:rPr>
          <w:rFonts w:ascii="Times New Roman" w:eastAsia="Times New Roman" w:hAnsi="Times New Roman" w:cs="Times New Roman"/>
          <w:kern w:val="0"/>
          <w:sz w:val="28"/>
          <w:szCs w:val="28"/>
          <w14:ligatures w14:val="none"/>
        </w:rPr>
        <w:t>.</w:t>
      </w:r>
    </w:p>
    <w:p w14:paraId="673338A3" w14:textId="77777777" w:rsidR="00EE7F38" w:rsidRPr="00EE7F38" w:rsidRDefault="00EE7F38" w:rsidP="00EE7F38">
      <w:pPr>
        <w:spacing w:before="120" w:after="0" w:line="320" w:lineRule="exact"/>
        <w:ind w:firstLine="709"/>
        <w:jc w:val="both"/>
        <w:rPr>
          <w:rFonts w:ascii="Times New Roman" w:eastAsia="Times New Roman" w:hAnsi="Times New Roman" w:cs="Times New Roman"/>
          <w:spacing w:val="-4"/>
          <w:kern w:val="0"/>
          <w:sz w:val="28"/>
          <w:szCs w:val="28"/>
          <w14:ligatures w14:val="none"/>
        </w:rPr>
      </w:pPr>
      <w:r w:rsidRPr="00EE7F38">
        <w:rPr>
          <w:rFonts w:ascii="Times New Roman" w:eastAsia="Times New Roman" w:hAnsi="Times New Roman" w:cs="Times New Roman"/>
          <w:spacing w:val="-4"/>
          <w:kern w:val="0"/>
          <w:sz w:val="28"/>
          <w:szCs w:val="28"/>
          <w14:ligatures w14:val="none"/>
        </w:rPr>
        <w:t xml:space="preserve">c) </w:t>
      </w:r>
      <w:r w:rsidRPr="00EE7F38">
        <w:rPr>
          <w:rFonts w:ascii="Times New Roman" w:eastAsia="Calibri" w:hAnsi="Times New Roman" w:cs="Times New Roman"/>
          <w:color w:val="000000"/>
          <w:spacing w:val="-4"/>
          <w:kern w:val="0"/>
          <w:sz w:val="28"/>
          <w:szCs w:val="28"/>
          <w14:ligatures w14:val="none"/>
        </w:rPr>
        <w:t>Định kỳ hằng tháng hoặc đột xuất tổng hợp, báo cáo Thủ tướng Chính phủ</w:t>
      </w:r>
      <w:r w:rsidRPr="00EE7F38">
        <w:rPr>
          <w:rFonts w:ascii="Times New Roman" w:eastAsia="Times New Roman" w:hAnsi="Times New Roman" w:cs="Times New Roman"/>
          <w:spacing w:val="-4"/>
          <w:kern w:val="0"/>
          <w:sz w:val="28"/>
          <w:szCs w:val="28"/>
          <w14:ligatures w14:val="none"/>
        </w:rPr>
        <w:t>; kịp thời tham mưu, đề xuất việc biểu dương các đơn vị thực hiện tốt, cũng như xử lý trách nhiệm đối với các đơn vị, địa phương chậm trễ, không thực hiện nghiêm túc việc cập nhật số liệu và xử lý vướng mắc dự án.</w:t>
      </w:r>
    </w:p>
    <w:p w14:paraId="3310A01B" w14:textId="77777777" w:rsidR="00EE7F38" w:rsidRPr="00EE7F38" w:rsidRDefault="00EE7F38" w:rsidP="00EE7F38">
      <w:pPr>
        <w:spacing w:before="120" w:after="0" w:line="320" w:lineRule="exact"/>
        <w:ind w:firstLine="709"/>
        <w:jc w:val="both"/>
        <w:rPr>
          <w:rFonts w:ascii="Times New Roman" w:eastAsia="Calibri" w:hAnsi="Times New Roman" w:cs="Times New Roman"/>
          <w:kern w:val="0"/>
          <w:sz w:val="28"/>
          <w:szCs w:val="28"/>
          <w14:ligatures w14:val="none"/>
        </w:rPr>
      </w:pPr>
      <w:r w:rsidRPr="00EE7F38">
        <w:rPr>
          <w:rFonts w:ascii="Times New Roman" w:eastAsia="Calibri" w:hAnsi="Times New Roman" w:cs="Times New Roman"/>
          <w:kern w:val="0"/>
          <w:sz w:val="28"/>
          <w:szCs w:val="28"/>
          <w14:ligatures w14:val="none"/>
        </w:rPr>
        <w:t xml:space="preserve">4. </w:t>
      </w:r>
      <w:r w:rsidRPr="00EE7F38">
        <w:rPr>
          <w:rFonts w:ascii="Times New Roman" w:eastAsia="Times New Roman" w:hAnsi="Times New Roman" w:cs="Times New Roman"/>
          <w:kern w:val="0"/>
          <w:sz w:val="28"/>
          <w:szCs w:val="28"/>
          <w14:ligatures w14:val="none"/>
        </w:rPr>
        <w:t>Bộ trưởng, Thủ trưởng cơ quan ngang Bộ, Chủ tịch Ủy ban nhân dân các tỉnh, thành phố trực thuộc Trung ương trực tiếp chỉ đạo, chịu trách nhiệm trước Thủ tướng Chính phủ về kết quả thực hiện nhiệm vụ được giao tại Công điện này.</w:t>
      </w:r>
    </w:p>
    <w:p w14:paraId="1FDAEBF3" w14:textId="77777777" w:rsidR="00EE7F38" w:rsidRPr="00EE7F38" w:rsidRDefault="00EE7F38" w:rsidP="00EE7F38">
      <w:pPr>
        <w:spacing w:before="120" w:after="0" w:line="320" w:lineRule="exact"/>
        <w:ind w:firstLine="709"/>
        <w:jc w:val="both"/>
        <w:rPr>
          <w:rFonts w:ascii="Times New Roman" w:eastAsia="Times New Roman" w:hAnsi="Times New Roman" w:cs="Times New Roman"/>
          <w:b/>
          <w:kern w:val="0"/>
          <w:sz w:val="27"/>
          <w:szCs w:val="28"/>
          <w14:ligatures w14:val="none"/>
        </w:rPr>
      </w:pPr>
      <w:r w:rsidRPr="00EE7F38">
        <w:rPr>
          <w:rFonts w:ascii="Times New Roman" w:eastAsia="Times New Roman" w:hAnsi="Times New Roman" w:cs="Times New Roman"/>
          <w:kern w:val="0"/>
          <w:sz w:val="28"/>
          <w:szCs w:val="28"/>
          <w14:ligatures w14:val="none"/>
        </w:rPr>
        <w:t>5. Giao Bộ Tài chính theo dõi, đôn đốc các bộ ngành, địa phương thực hiện Công điện này./.</w:t>
      </w:r>
    </w:p>
    <w:p w14:paraId="2C9A8F56" w14:textId="77777777" w:rsidR="00EE7F38" w:rsidRPr="00EE7F38" w:rsidRDefault="00EE7F38" w:rsidP="00EE7F38">
      <w:pPr>
        <w:spacing w:before="120" w:after="0" w:line="240" w:lineRule="auto"/>
        <w:ind w:firstLine="720"/>
        <w:jc w:val="both"/>
        <w:rPr>
          <w:rFonts w:ascii="Times New Roman" w:eastAsia="Calibri" w:hAnsi="Times New Roman" w:cs="Times New Roman"/>
          <w:iCs/>
          <w:color w:val="000000"/>
          <w:kern w:val="0"/>
          <w:sz w:val="28"/>
          <w:szCs w:val="28"/>
          <w:lang w:val="de-DE"/>
          <w14:ligatures w14:val="none"/>
        </w:rPr>
      </w:pPr>
    </w:p>
    <w:tbl>
      <w:tblPr>
        <w:tblW w:w="9639" w:type="dxa"/>
        <w:tblLayout w:type="fixed"/>
        <w:tblLook w:val="04A0" w:firstRow="1" w:lastRow="0" w:firstColumn="1" w:lastColumn="0" w:noHBand="0" w:noVBand="1"/>
      </w:tblPr>
      <w:tblGrid>
        <w:gridCol w:w="4644"/>
        <w:gridCol w:w="4995"/>
      </w:tblGrid>
      <w:tr w:rsidR="00EE7F38" w:rsidRPr="00EE7F38" w14:paraId="010F592E" w14:textId="77777777" w:rsidTr="005E374C">
        <w:tc>
          <w:tcPr>
            <w:tcW w:w="4644" w:type="dxa"/>
          </w:tcPr>
          <w:p w14:paraId="5730A515" w14:textId="77777777" w:rsidR="00EE7F38" w:rsidRPr="00EE7F38" w:rsidRDefault="00EE7F38" w:rsidP="00EE7F38">
            <w:pPr>
              <w:spacing w:after="0" w:line="240" w:lineRule="auto"/>
              <w:rPr>
                <w:rFonts w:ascii="Times New Roman" w:eastAsia="Calibri" w:hAnsi="Times New Roman" w:cs="Times New Roman"/>
                <w:kern w:val="0"/>
                <w:sz w:val="22"/>
                <w:szCs w:val="22"/>
                <w:lang w:val="vi-VN"/>
                <w14:ligatures w14:val="none"/>
              </w:rPr>
            </w:pPr>
          </w:p>
          <w:p w14:paraId="0039F258" w14:textId="77777777" w:rsidR="00EE7F38" w:rsidRPr="00EE7F38" w:rsidRDefault="00EE7F38" w:rsidP="00EE7F38">
            <w:pPr>
              <w:spacing w:after="0" w:line="240" w:lineRule="auto"/>
              <w:rPr>
                <w:rFonts w:ascii="Times New Roman" w:eastAsia="Calibri" w:hAnsi="Times New Roman" w:cs="Times New Roman"/>
                <w:kern w:val="0"/>
                <w:sz w:val="28"/>
                <w:szCs w:val="28"/>
                <w14:ligatures w14:val="none"/>
              </w:rPr>
            </w:pPr>
          </w:p>
        </w:tc>
        <w:tc>
          <w:tcPr>
            <w:tcW w:w="4995" w:type="dxa"/>
          </w:tcPr>
          <w:p w14:paraId="4A12DA08" w14:textId="77777777" w:rsidR="00EE7F38" w:rsidRPr="00EE7F38" w:rsidRDefault="00EE7F38" w:rsidP="00EE7F38">
            <w:pPr>
              <w:spacing w:after="0" w:line="240" w:lineRule="auto"/>
              <w:jc w:val="center"/>
              <w:rPr>
                <w:rFonts w:ascii="Times New Roman" w:eastAsia="Calibri" w:hAnsi="Times New Roman" w:cs="Times New Roman"/>
                <w:b/>
                <w:spacing w:val="-6"/>
                <w:kern w:val="0"/>
                <w:sz w:val="28"/>
                <w:szCs w:val="28"/>
                <w14:ligatures w14:val="none"/>
              </w:rPr>
            </w:pPr>
            <w:r w:rsidRPr="00EE7F38">
              <w:rPr>
                <w:rFonts w:ascii="Times New Roman" w:eastAsia="Calibri" w:hAnsi="Times New Roman" w:cs="Times New Roman"/>
                <w:b/>
                <w:spacing w:val="-6"/>
                <w:kern w:val="0"/>
                <w:sz w:val="28"/>
                <w:szCs w:val="28"/>
                <w14:ligatures w14:val="none"/>
              </w:rPr>
              <w:t>KT. THỦ TƯỚNG</w:t>
            </w:r>
          </w:p>
          <w:p w14:paraId="50434A5C" w14:textId="77777777" w:rsidR="00EE7F38" w:rsidRPr="00EE7F38" w:rsidRDefault="00EE7F38" w:rsidP="00EE7F38">
            <w:pPr>
              <w:spacing w:after="0" w:line="240" w:lineRule="auto"/>
              <w:jc w:val="center"/>
              <w:rPr>
                <w:rFonts w:ascii="Times New Roman" w:eastAsia="Calibri" w:hAnsi="Times New Roman" w:cs="Times New Roman"/>
                <w:b/>
                <w:spacing w:val="-6"/>
                <w:kern w:val="0"/>
                <w:sz w:val="28"/>
                <w:szCs w:val="28"/>
                <w14:ligatures w14:val="none"/>
              </w:rPr>
            </w:pPr>
            <w:r w:rsidRPr="00EE7F38">
              <w:rPr>
                <w:rFonts w:ascii="Times New Roman" w:eastAsia="Calibri" w:hAnsi="Times New Roman" w:cs="Times New Roman"/>
                <w:b/>
                <w:spacing w:val="-6"/>
                <w:kern w:val="0"/>
                <w:sz w:val="28"/>
                <w:szCs w:val="28"/>
                <w14:ligatures w14:val="none"/>
              </w:rPr>
              <w:t>PHÓ THỦ TƯỚNG</w:t>
            </w:r>
          </w:p>
          <w:p w14:paraId="4FF3A7C4" w14:textId="77777777" w:rsidR="00EE7F38" w:rsidRPr="00903009" w:rsidRDefault="00EE7F38" w:rsidP="00EE7F38">
            <w:pPr>
              <w:widowControl w:val="0"/>
              <w:autoSpaceDE w:val="0"/>
              <w:autoSpaceDN w:val="0"/>
              <w:adjustRightInd w:val="0"/>
              <w:spacing w:after="0" w:line="240" w:lineRule="auto"/>
              <w:jc w:val="center"/>
              <w:textAlignment w:val="center"/>
              <w:rPr>
                <w:rFonts w:ascii="Times New Roman" w:eastAsia="Calibri" w:hAnsi="Times New Roman" w:cs="Times New Roman"/>
                <w:b/>
                <w:bCs/>
                <w:kern w:val="0"/>
                <w:sz w:val="28"/>
                <w:szCs w:val="28"/>
                <w14:ligatures w14:val="none"/>
              </w:rPr>
            </w:pPr>
          </w:p>
          <w:p w14:paraId="5177EEC2" w14:textId="77777777" w:rsidR="00EE7F38" w:rsidRPr="00EE7F38" w:rsidRDefault="00EE7F38" w:rsidP="00EE7F38">
            <w:pPr>
              <w:tabs>
                <w:tab w:val="left" w:pos="3153"/>
                <w:tab w:val="center" w:pos="5813"/>
              </w:tabs>
              <w:spacing w:after="0" w:line="240" w:lineRule="auto"/>
              <w:jc w:val="center"/>
              <w:rPr>
                <w:rFonts w:ascii="Times New Roman" w:eastAsia="Calibri" w:hAnsi="Times New Roman" w:cs="Times New Roman"/>
                <w:b/>
                <w:kern w:val="0"/>
                <w:sz w:val="28"/>
                <w:szCs w:val="28"/>
                <w14:ligatures w14:val="none"/>
              </w:rPr>
            </w:pPr>
            <w:r w:rsidRPr="00EE7F38">
              <w:rPr>
                <w:rFonts w:ascii="Times New Roman" w:eastAsia="Calibri" w:hAnsi="Times New Roman" w:cs="Times New Roman"/>
                <w:b/>
                <w:kern w:val="0"/>
                <w:sz w:val="28"/>
                <w:szCs w:val="28"/>
                <w14:ligatures w14:val="none"/>
              </w:rPr>
              <w:t>Phạm Gia Túc</w:t>
            </w:r>
          </w:p>
        </w:tc>
      </w:tr>
    </w:tbl>
    <w:sectPr w:rsidR="00D26098" w:rsidSect="00D26098">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39" w:code="9"/>
      <w:pgMar w:top="1134" w:right="1134" w:bottom="1134" w:left="1701" w:header="454" w:footer="454" w:gutter="0"/>
      <w:pgNumType w:start="108"/>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DF059" w14:textId="77777777" w:rsidR="00FC6E9A" w:rsidRDefault="00FC6E9A" w:rsidP="00EE7F38">
      <w:pPr>
        <w:spacing w:after="0" w:line="240" w:lineRule="auto"/>
      </w:pPr>
      <w:r>
        <w:separator/>
      </w:r>
    </w:p>
  </w:endnote>
  <w:endnote w:type="continuationSeparator" w:id="0">
    <w:p w14:paraId="437361A4" w14:textId="77777777" w:rsidR="00FC6E9A" w:rsidRDefault="00FC6E9A" w:rsidP="00EE7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VNI-Times">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E8786" w14:textId="77777777" w:rsidR="00D26098" w:rsidRDefault="00D260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1FE09" w14:textId="73A9FB1E" w:rsidR="00EE7F38" w:rsidRPr="00EE7F38" w:rsidRDefault="00EE7F38" w:rsidP="00EE7F38">
    <w:pPr>
      <w:pStyle w:val="Footer"/>
      <w:rPr>
        <w:vanish/>
        <w:color w:val="FFFFFF"/>
      </w:rPr>
    </w:pPr>
    <w:r w:rsidRPr="00EE7F38">
      <w:rPr>
        <w:vanish/>
        <w:color w:val="FFFFFF"/>
      </w:rPr>
      <w:t>470336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E851" w14:textId="77777777" w:rsidR="00D26098" w:rsidRDefault="00D26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310D8" w14:textId="77777777" w:rsidR="00FC6E9A" w:rsidRDefault="00FC6E9A" w:rsidP="00EE7F38">
      <w:pPr>
        <w:spacing w:after="0" w:line="240" w:lineRule="auto"/>
      </w:pPr>
      <w:r>
        <w:separator/>
      </w:r>
    </w:p>
  </w:footnote>
  <w:footnote w:type="continuationSeparator" w:id="0">
    <w:p w14:paraId="3D1183F5" w14:textId="77777777" w:rsidR="00FC6E9A" w:rsidRDefault="00FC6E9A" w:rsidP="00EE7F38">
      <w:pPr>
        <w:spacing w:after="0" w:line="240" w:lineRule="auto"/>
      </w:pPr>
      <w:r>
        <w:continuationSeparator/>
      </w:r>
    </w:p>
  </w:footnote>
  <w:footnote w:id="1">
    <w:p w14:paraId="39AD6AB7" w14:textId="77777777" w:rsidR="00EE7F38" w:rsidRPr="00903009" w:rsidRDefault="00EE7F38" w:rsidP="00EE7F38">
      <w:pPr>
        <w:spacing w:after="20" w:line="240" w:lineRule="auto"/>
        <w:jc w:val="both"/>
        <w:rPr>
          <w:rFonts w:ascii="Times New Roman" w:hAnsi="Times New Roman" w:cs="Times New Roman"/>
          <w:sz w:val="20"/>
          <w:szCs w:val="20"/>
        </w:rPr>
      </w:pPr>
      <w:r w:rsidRPr="00903009">
        <w:rPr>
          <w:rStyle w:val="FootnoteReference"/>
          <w:rFonts w:ascii="Times New Roman" w:hAnsi="Times New Roman" w:cs="Times New Roman"/>
          <w:sz w:val="20"/>
          <w:szCs w:val="20"/>
        </w:rPr>
        <w:footnoteRef/>
      </w:r>
      <w:r w:rsidRPr="00903009">
        <w:rPr>
          <w:rFonts w:ascii="Times New Roman" w:hAnsi="Times New Roman" w:cs="Times New Roman"/>
          <w:sz w:val="20"/>
          <w:szCs w:val="20"/>
        </w:rPr>
        <w:t xml:space="preserve"> Hoàn thành các phương án và ban hành đầy đủ các quy định để xử lý triệt để khó khăn, vướng mắc liên quan đến các dự án tồn đọng, kéo dài trong Quý III; phấn đấu hoàn thành việc xử lý trong năm 2026.</w:t>
      </w:r>
    </w:p>
  </w:footnote>
  <w:footnote w:id="2">
    <w:p w14:paraId="4CE3D3DC" w14:textId="77777777" w:rsidR="00EE7F38" w:rsidRPr="00903009" w:rsidRDefault="00EE7F38" w:rsidP="00EE7F38">
      <w:pPr>
        <w:pStyle w:val="FootnoteText"/>
        <w:ind w:left="0" w:hanging="2"/>
        <w:jc w:val="both"/>
        <w:rPr>
          <w:rFonts w:ascii="Times New Roman" w:hAnsi="Times New Roman" w:cs="Times New Roman"/>
        </w:rPr>
      </w:pPr>
      <w:r w:rsidRPr="00903009">
        <w:rPr>
          <w:rStyle w:val="FootnoteReference"/>
          <w:rFonts w:ascii="Times New Roman" w:hAnsi="Times New Roman" w:cs="Times New Roman"/>
        </w:rPr>
        <w:footnoteRef/>
      </w:r>
      <w:r w:rsidRPr="00903009">
        <w:rPr>
          <w:rFonts w:ascii="Times New Roman" w:hAnsi="Times New Roman" w:cs="Times New Roman"/>
        </w:rPr>
        <w:t xml:space="preserve"> Ban Chỉ đạo về giải quyết các vấn đề khó khăn, vướng mắc các dự án tồn đọng được Thủ tướng Chính phủ thành lập tại Quyết định số 751/QĐ-TTg ngày 11/4/2025.</w:t>
      </w:r>
    </w:p>
  </w:footnote>
  <w:footnote w:id="3">
    <w:p w14:paraId="5B43868C" w14:textId="77777777" w:rsidR="00EE7F38" w:rsidRPr="00903009" w:rsidRDefault="00EE7F38" w:rsidP="00EE7F38">
      <w:pPr>
        <w:pStyle w:val="FootnoteText"/>
        <w:ind w:left="0" w:hanging="2"/>
        <w:jc w:val="both"/>
        <w:rPr>
          <w:rFonts w:ascii="Times New Roman" w:hAnsi="Times New Roman" w:cs="Times New Roman"/>
        </w:rPr>
      </w:pPr>
      <w:r w:rsidRPr="00903009">
        <w:rPr>
          <w:rStyle w:val="FootnoteReference"/>
          <w:rFonts w:ascii="Times New Roman" w:hAnsi="Times New Roman" w:cs="Times New Roman"/>
        </w:rPr>
        <w:footnoteRef/>
      </w:r>
      <w:r w:rsidRPr="00903009">
        <w:rPr>
          <w:rFonts w:ascii="Times New Roman" w:hAnsi="Times New Roman" w:cs="Times New Roman"/>
        </w:rPr>
        <w:t xml:space="preserve"> Văn bản số 7420/BTC-PTHT ngày 03/6/2026, số 8424/BTC-PTHT ngày 19/6/2026 và số 10154/BTC-PTHT ngày 15/7/2026.</w:t>
      </w:r>
    </w:p>
  </w:footnote>
  <w:footnote w:id="4">
    <w:p w14:paraId="488D8AB7" w14:textId="77777777" w:rsidR="00EE7F38" w:rsidRPr="00903009" w:rsidRDefault="00EE7F38" w:rsidP="00EE7F38">
      <w:pPr>
        <w:pStyle w:val="FootnoteText"/>
        <w:ind w:left="0" w:hanging="2"/>
        <w:jc w:val="both"/>
        <w:rPr>
          <w:rFonts w:ascii="Times New Roman" w:hAnsi="Times New Roman" w:cs="Times New Roman"/>
        </w:rPr>
      </w:pPr>
      <w:r w:rsidRPr="00903009">
        <w:rPr>
          <w:rStyle w:val="FootnoteReference"/>
          <w:rFonts w:ascii="Times New Roman" w:hAnsi="Times New Roman" w:cs="Times New Roman"/>
        </w:rPr>
        <w:footnoteRef/>
      </w:r>
      <w:r w:rsidRPr="00903009">
        <w:rPr>
          <w:rFonts w:ascii="Times New Roman" w:hAnsi="Times New Roman" w:cs="Times New Roman"/>
        </w:rPr>
        <w:t xml:space="preserve"> Tương ứng với tổng diện tích sử dụng đất khoảng 203.660 ha, tổng mức đầu tư khoảng 3.929.511 tỷ đồng.</w:t>
      </w:r>
    </w:p>
  </w:footnote>
  <w:footnote w:id="5">
    <w:p w14:paraId="790F70DC" w14:textId="77777777" w:rsidR="00EE7F38" w:rsidRPr="00903009" w:rsidRDefault="00EE7F38" w:rsidP="00EE7F38">
      <w:pPr>
        <w:spacing w:after="20" w:line="240" w:lineRule="auto"/>
        <w:jc w:val="both"/>
        <w:rPr>
          <w:rFonts w:ascii="Times New Roman" w:hAnsi="Times New Roman" w:cs="Times New Roman"/>
          <w:sz w:val="20"/>
          <w:szCs w:val="20"/>
        </w:rPr>
      </w:pPr>
      <w:r w:rsidRPr="00903009">
        <w:rPr>
          <w:rStyle w:val="FootnoteReference"/>
          <w:rFonts w:ascii="Times New Roman" w:hAnsi="Times New Roman" w:cs="Times New Roman"/>
          <w:sz w:val="20"/>
          <w:szCs w:val="20"/>
        </w:rPr>
        <w:footnoteRef/>
      </w:r>
      <w:r w:rsidRPr="00903009">
        <w:rPr>
          <w:rFonts w:ascii="Times New Roman" w:hAnsi="Times New Roman" w:cs="Times New Roman"/>
          <w:sz w:val="20"/>
          <w:szCs w:val="20"/>
        </w:rPr>
        <w:t xml:space="preserve"> Tương ứng tổng diện tích sử dụng đất 192.850,7 ha, tổng mức đầu tư 3.603.228,6 tỷ đồng.</w:t>
      </w:r>
    </w:p>
  </w:footnote>
  <w:footnote w:id="6">
    <w:p w14:paraId="606994B7" w14:textId="77777777" w:rsidR="00EE7F38" w:rsidRPr="00903009" w:rsidRDefault="00EE7F38" w:rsidP="00EE7F38">
      <w:pPr>
        <w:spacing w:after="20" w:line="240" w:lineRule="auto"/>
        <w:jc w:val="both"/>
        <w:rPr>
          <w:rFonts w:ascii="Times New Roman" w:hAnsi="Times New Roman" w:cs="Times New Roman"/>
          <w:sz w:val="20"/>
          <w:szCs w:val="20"/>
        </w:rPr>
      </w:pPr>
      <w:r w:rsidRPr="00903009">
        <w:rPr>
          <w:rStyle w:val="FootnoteReference"/>
          <w:rFonts w:ascii="Times New Roman" w:hAnsi="Times New Roman" w:cs="Times New Roman"/>
          <w:sz w:val="20"/>
          <w:szCs w:val="20"/>
        </w:rPr>
        <w:footnoteRef/>
      </w:r>
      <w:r w:rsidRPr="00903009">
        <w:rPr>
          <w:rFonts w:ascii="Times New Roman" w:hAnsi="Times New Roman" w:cs="Times New Roman"/>
          <w:sz w:val="20"/>
          <w:szCs w:val="20"/>
        </w:rPr>
        <w:t xml:space="preserve"> Tương ứng với tổng diện tích sử dụng đất 10.809,4 ha, tổng mức đầu tư 326.282,0 tỷ đồng.</w:t>
      </w:r>
    </w:p>
    <w:p w14:paraId="4D7B26CB" w14:textId="77777777" w:rsidR="00EE7F38" w:rsidRPr="00903009" w:rsidRDefault="00EE7F38" w:rsidP="00EE7F38">
      <w:pPr>
        <w:pStyle w:val="FootnoteText"/>
        <w:ind w:left="0" w:hanging="2"/>
        <w:jc w:val="both"/>
        <w:rPr>
          <w:rFonts w:ascii="Times New Roman" w:hAnsi="Times New Roman" w:cs="Times New Roman"/>
        </w:rPr>
      </w:pPr>
    </w:p>
  </w:footnote>
  <w:footnote w:id="7">
    <w:p w14:paraId="088C0C52" w14:textId="77777777" w:rsidR="00EE7F38" w:rsidRPr="00903009" w:rsidRDefault="00EE7F38" w:rsidP="00EE7F38">
      <w:pPr>
        <w:pStyle w:val="FootnoteText"/>
        <w:ind w:left="0" w:hanging="2"/>
        <w:jc w:val="both"/>
        <w:rPr>
          <w:rFonts w:ascii="Times New Roman" w:hAnsi="Times New Roman" w:cs="Times New Roman"/>
          <w:b/>
        </w:rPr>
      </w:pPr>
      <w:r w:rsidRPr="00903009">
        <w:rPr>
          <w:rStyle w:val="FootnoteReference"/>
          <w:rFonts w:ascii="Times New Roman" w:hAnsi="Times New Roman" w:cs="Times New Roman"/>
        </w:rPr>
        <w:footnoteRef/>
      </w:r>
      <w:r w:rsidRPr="00903009">
        <w:rPr>
          <w:rFonts w:ascii="Times New Roman" w:hAnsi="Times New Roman" w:cs="Times New Roman"/>
        </w:rPr>
        <w:t xml:space="preserve"> Văn bản số 9617/BTC-PTHT ngày 07/7/2026, văn bản số 9946/BTC-PTHT ngày 13/7/2026 của Bộ Tài chính.</w:t>
      </w:r>
    </w:p>
  </w:footnote>
  <w:footnote w:id="8">
    <w:p w14:paraId="7FC15FB4" w14:textId="77777777" w:rsidR="00EE7F38" w:rsidRPr="00903009" w:rsidRDefault="00EE7F38" w:rsidP="00EE7F38">
      <w:pPr>
        <w:spacing w:after="20" w:line="240" w:lineRule="auto"/>
        <w:jc w:val="both"/>
        <w:rPr>
          <w:rFonts w:ascii="Times New Roman" w:hAnsi="Times New Roman" w:cs="Times New Roman"/>
          <w:sz w:val="20"/>
          <w:szCs w:val="20"/>
        </w:rPr>
      </w:pPr>
      <w:r w:rsidRPr="00903009">
        <w:rPr>
          <w:rStyle w:val="FootnoteReference"/>
          <w:rFonts w:ascii="Times New Roman" w:hAnsi="Times New Roman" w:cs="Times New Roman"/>
          <w:sz w:val="20"/>
          <w:szCs w:val="20"/>
        </w:rPr>
        <w:footnoteRef/>
      </w:r>
      <w:r w:rsidRPr="00903009">
        <w:rPr>
          <w:rFonts w:ascii="Times New Roman" w:hAnsi="Times New Roman" w:cs="Times New Roman"/>
          <w:sz w:val="20"/>
          <w:szCs w:val="20"/>
        </w:rPr>
        <w:t xml:space="preserve"> Tại điểm b khoản 1 Điều 6 Quyết định số 113/QĐ-BCĐ ngày 31/7/2025: Chỉ đạo nghiên cứu tháo gỡ, hướng dẫn cho các bộ, ngành, địa phương đối với các nhóm vấn đề thuộc phạm vi chức năng, nhiệm vụ quản lý của bộ, cơ quan mình. Tại khoản 2 Điều 6 Quyết định số 113/QĐ-BCĐ ngày 31/7/2025: Tham mưu, giúp Trưởng Ban Chỉ đạo nghiên cứu, xác định nguyên nhân, đề xuất giải pháp, nội dung hướng dẫn các bộ, ngành, địa phương tháo gỡ khó khăn, vướng mắc đối với các nhóm vấn đề thuộc nhiệm vụ, quyền hạn, phạm vi quản lý nhà nước của bộ, cơ quan mình.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08A9" w14:textId="77777777" w:rsidR="0088038B" w:rsidRDefault="0088038B">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p>
  <w:p w14:paraId="07400FD8" w14:textId="77777777" w:rsidR="0088038B" w:rsidRDefault="0088038B">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3FAC79C8" w14:textId="77777777" w:rsidR="0088038B" w:rsidRDefault="0088038B">
    <w:pPr>
      <w:ind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88038B" w:rsidRPr="0088038B" w14:paraId="47D7745B" w14:textId="77777777" w:rsidTr="0088038B">
      <w:trPr>
        <w:trHeight w:val="360"/>
        <w:jc w:val="center"/>
      </w:trPr>
      <w:tc>
        <w:tcPr>
          <w:tcW w:w="5000" w:type="pct"/>
          <w:tcBorders>
            <w:bottom w:val="single" w:sz="4" w:space="0" w:color="auto"/>
          </w:tcBorders>
          <w:tcMar>
            <w:left w:w="0" w:type="dxa"/>
            <w:right w:w="0" w:type="dxa"/>
          </w:tcMar>
        </w:tcPr>
        <w:p w14:paraId="4FC15B46" w14:textId="13DDC39A" w:rsidR="0088038B" w:rsidRPr="0088038B" w:rsidRDefault="0088038B" w:rsidP="0088038B">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497/Ngày 03-09-2026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88038B" w:rsidRPr="0088038B" w14:paraId="66A58D7E" w14:textId="77777777" w:rsidTr="0088038B">
      <w:trPr>
        <w:trHeight w:val="20"/>
        <w:jc w:val="center"/>
      </w:trPr>
      <w:tc>
        <w:tcPr>
          <w:tcW w:w="5000" w:type="pct"/>
          <w:tcBorders>
            <w:top w:val="single" w:sz="4" w:space="0" w:color="auto"/>
          </w:tcBorders>
          <w:tcMar>
            <w:top w:w="14" w:type="dxa"/>
            <w:left w:w="115" w:type="dxa"/>
            <w:right w:w="115" w:type="dxa"/>
          </w:tcMar>
        </w:tcPr>
        <w:p w14:paraId="2F979E6D" w14:textId="77777777" w:rsidR="0088038B" w:rsidRPr="0088038B" w:rsidRDefault="0088038B" w:rsidP="0088038B">
          <w:pPr>
            <w:tabs>
              <w:tab w:val="center" w:pos="4680"/>
              <w:tab w:val="right" w:pos="9360"/>
            </w:tabs>
            <w:rPr>
              <w:rFonts w:ascii="Times New Roman" w:eastAsia="Aptos" w:hAnsi="Times New Roman" w:cs="Times New Roman"/>
              <w:sz w:val="2"/>
              <w:szCs w:val="2"/>
            </w:rPr>
          </w:pPr>
        </w:p>
      </w:tc>
    </w:tr>
  </w:tbl>
  <w:p w14:paraId="78320911" w14:textId="77777777" w:rsidR="0088038B" w:rsidRPr="0088038B" w:rsidRDefault="0088038B" w:rsidP="0088038B">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488E8" w14:textId="77777777" w:rsidR="0088038B" w:rsidRPr="00BD11DA" w:rsidRDefault="0088038B">
    <w:pPr>
      <w:pStyle w:val="Header"/>
      <w:jc w:val="center"/>
      <w:rPr>
        <w:sz w:val="26"/>
        <w:szCs w:val="26"/>
      </w:rPr>
    </w:pPr>
  </w:p>
  <w:p w14:paraId="7AE4F9C1" w14:textId="77777777" w:rsidR="0088038B" w:rsidRDefault="008803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D9EFE" w14:textId="77777777" w:rsidR="0088038B" w:rsidRDefault="0088038B">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p>
  <w:p w14:paraId="4199544F" w14:textId="77777777" w:rsidR="0088038B" w:rsidRDefault="0088038B">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14:paraId="324432F7" w14:textId="77777777" w:rsidR="0088038B" w:rsidRDefault="0088038B">
    <w:pPr>
      <w:ind w:hanging="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D36E8" w14:textId="77777777" w:rsidR="0088038B" w:rsidRPr="00BD11DA" w:rsidRDefault="0088038B">
    <w:pPr>
      <w:pStyle w:val="Header"/>
      <w:jc w:val="center"/>
      <w:rPr>
        <w:sz w:val="26"/>
        <w:szCs w:val="26"/>
      </w:rPr>
    </w:pPr>
  </w:p>
  <w:p w14:paraId="5E502DA8" w14:textId="77777777" w:rsidR="0088038B" w:rsidRDefault="00880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F11"/>
    <w:multiLevelType w:val="hybridMultilevel"/>
    <w:tmpl w:val="50F07354"/>
    <w:lvl w:ilvl="0" w:tplc="04090017">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04B3013A"/>
    <w:multiLevelType w:val="hybridMultilevel"/>
    <w:tmpl w:val="51AA6326"/>
    <w:lvl w:ilvl="0" w:tplc="2C2050D6">
      <w:start w:val="1"/>
      <w:numFmt w:val="lowerLetter"/>
      <w:lvlText w:val="%1)"/>
      <w:lvlJc w:val="left"/>
      <w:pPr>
        <w:ind w:left="1211" w:hanging="360"/>
      </w:pPr>
      <w:rPr>
        <w:rFonts w:hint="default"/>
      </w:rPr>
    </w:lvl>
    <w:lvl w:ilvl="1" w:tplc="49049D20">
      <w:start w:val="1"/>
      <w:numFmt w:val="lowerLetter"/>
      <w:lvlText w:val="%2)"/>
      <w:lvlJc w:val="left"/>
      <w:pPr>
        <w:ind w:left="4188" w:hanging="360"/>
      </w:pPr>
      <w:rPr>
        <w:rFonts w:hint="default"/>
      </w:r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2" w15:restartNumberingAfterBreak="0">
    <w:nsid w:val="051A6DB5"/>
    <w:multiLevelType w:val="hybridMultilevel"/>
    <w:tmpl w:val="4FE0CFFA"/>
    <w:lvl w:ilvl="0" w:tplc="ADBEEA90">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 w15:restartNumberingAfterBreak="0">
    <w:nsid w:val="08BF4527"/>
    <w:multiLevelType w:val="hybridMultilevel"/>
    <w:tmpl w:val="45B0BC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21B49"/>
    <w:multiLevelType w:val="hybridMultilevel"/>
    <w:tmpl w:val="2CA41AFC"/>
    <w:lvl w:ilvl="0" w:tplc="63A4F3D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602454"/>
    <w:multiLevelType w:val="hybridMultilevel"/>
    <w:tmpl w:val="9FA870F8"/>
    <w:lvl w:ilvl="0" w:tplc="1E146848">
      <w:start w:val="1"/>
      <w:numFmt w:val="decimal"/>
      <w:lvlText w:val="Điều %1."/>
      <w:lvlJc w:val="left"/>
      <w:pPr>
        <w:ind w:left="1637" w:hanging="360"/>
      </w:pPr>
      <w:rPr>
        <w:rFonts w:hint="default"/>
      </w:rPr>
    </w:lvl>
    <w:lvl w:ilvl="1" w:tplc="6376FCFE">
      <w:start w:val="1"/>
      <w:numFmt w:val="decimal"/>
      <w:lvlText w:val="%2."/>
      <w:lvlJc w:val="left"/>
      <w:pPr>
        <w:ind w:left="1440" w:hanging="360"/>
      </w:pPr>
      <w:rPr>
        <w:rFonts w:hint="default"/>
        <w:b w:val="0"/>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1F45648D"/>
    <w:multiLevelType w:val="hybridMultilevel"/>
    <w:tmpl w:val="F74E146E"/>
    <w:lvl w:ilvl="0" w:tplc="A2F6472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C124E5"/>
    <w:multiLevelType w:val="hybridMultilevel"/>
    <w:tmpl w:val="AB92A69A"/>
    <w:lvl w:ilvl="0" w:tplc="284435CE">
      <w:start w:val="1"/>
      <w:numFmt w:val="decimal"/>
      <w:lvlText w:val="%1."/>
      <w:lvlJc w:val="left"/>
      <w:pPr>
        <w:ind w:left="1063" w:hanging="360"/>
      </w:pPr>
      <w:rPr>
        <w:rFonts w:hint="default"/>
      </w:rPr>
    </w:lvl>
    <w:lvl w:ilvl="1" w:tplc="04090019" w:tentative="1">
      <w:start w:val="1"/>
      <w:numFmt w:val="lowerLetter"/>
      <w:lvlText w:val="%2."/>
      <w:lvlJc w:val="left"/>
      <w:pPr>
        <w:ind w:left="1783" w:hanging="360"/>
      </w:pPr>
    </w:lvl>
    <w:lvl w:ilvl="2" w:tplc="0409001B" w:tentative="1">
      <w:start w:val="1"/>
      <w:numFmt w:val="lowerRoman"/>
      <w:lvlText w:val="%3."/>
      <w:lvlJc w:val="right"/>
      <w:pPr>
        <w:ind w:left="2503" w:hanging="180"/>
      </w:pPr>
    </w:lvl>
    <w:lvl w:ilvl="3" w:tplc="0409000F" w:tentative="1">
      <w:start w:val="1"/>
      <w:numFmt w:val="decimal"/>
      <w:lvlText w:val="%4."/>
      <w:lvlJc w:val="left"/>
      <w:pPr>
        <w:ind w:left="3223" w:hanging="360"/>
      </w:pPr>
    </w:lvl>
    <w:lvl w:ilvl="4" w:tplc="04090019" w:tentative="1">
      <w:start w:val="1"/>
      <w:numFmt w:val="lowerLetter"/>
      <w:lvlText w:val="%5."/>
      <w:lvlJc w:val="left"/>
      <w:pPr>
        <w:ind w:left="3943" w:hanging="360"/>
      </w:pPr>
    </w:lvl>
    <w:lvl w:ilvl="5" w:tplc="0409001B" w:tentative="1">
      <w:start w:val="1"/>
      <w:numFmt w:val="lowerRoman"/>
      <w:lvlText w:val="%6."/>
      <w:lvlJc w:val="right"/>
      <w:pPr>
        <w:ind w:left="4663" w:hanging="180"/>
      </w:pPr>
    </w:lvl>
    <w:lvl w:ilvl="6" w:tplc="0409000F" w:tentative="1">
      <w:start w:val="1"/>
      <w:numFmt w:val="decimal"/>
      <w:lvlText w:val="%7."/>
      <w:lvlJc w:val="left"/>
      <w:pPr>
        <w:ind w:left="5383" w:hanging="360"/>
      </w:pPr>
    </w:lvl>
    <w:lvl w:ilvl="7" w:tplc="04090019" w:tentative="1">
      <w:start w:val="1"/>
      <w:numFmt w:val="lowerLetter"/>
      <w:lvlText w:val="%8."/>
      <w:lvlJc w:val="left"/>
      <w:pPr>
        <w:ind w:left="6103" w:hanging="360"/>
      </w:pPr>
    </w:lvl>
    <w:lvl w:ilvl="8" w:tplc="0409001B" w:tentative="1">
      <w:start w:val="1"/>
      <w:numFmt w:val="lowerRoman"/>
      <w:lvlText w:val="%9."/>
      <w:lvlJc w:val="right"/>
      <w:pPr>
        <w:ind w:left="6823" w:hanging="180"/>
      </w:pPr>
    </w:lvl>
  </w:abstractNum>
  <w:abstractNum w:abstractNumId="8" w15:restartNumberingAfterBreak="0">
    <w:nsid w:val="26D45339"/>
    <w:multiLevelType w:val="hybridMultilevel"/>
    <w:tmpl w:val="EBC8E402"/>
    <w:lvl w:ilvl="0" w:tplc="4D64680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F26C25"/>
    <w:multiLevelType w:val="hybridMultilevel"/>
    <w:tmpl w:val="7CD680AA"/>
    <w:lvl w:ilvl="0" w:tplc="362E0B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15377C4"/>
    <w:multiLevelType w:val="hybridMultilevel"/>
    <w:tmpl w:val="04102434"/>
    <w:lvl w:ilvl="0" w:tplc="B5FADE34">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1" w15:restartNumberingAfterBreak="0">
    <w:nsid w:val="31997B58"/>
    <w:multiLevelType w:val="hybridMultilevel"/>
    <w:tmpl w:val="65C006B0"/>
    <w:lvl w:ilvl="0" w:tplc="042A0017">
      <w:start w:val="1"/>
      <w:numFmt w:val="lowerLetter"/>
      <w:lvlText w:val="%1)"/>
      <w:lvlJc w:val="left"/>
      <w:pPr>
        <w:ind w:left="1287" w:hanging="360"/>
      </w:p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12" w15:restartNumberingAfterBreak="0">
    <w:nsid w:val="358E53CA"/>
    <w:multiLevelType w:val="hybridMultilevel"/>
    <w:tmpl w:val="A1DC0E9E"/>
    <w:lvl w:ilvl="0" w:tplc="701C6A2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9A4BEF"/>
    <w:multiLevelType w:val="hybridMultilevel"/>
    <w:tmpl w:val="145C7DF2"/>
    <w:lvl w:ilvl="0" w:tplc="195AFE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9A36048"/>
    <w:multiLevelType w:val="hybridMultilevel"/>
    <w:tmpl w:val="0EF41EFC"/>
    <w:lvl w:ilvl="0" w:tplc="3C84FE2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15:restartNumberingAfterBreak="0">
    <w:nsid w:val="3E854229"/>
    <w:multiLevelType w:val="multilevel"/>
    <w:tmpl w:val="A876481E"/>
    <w:lvl w:ilvl="0">
      <w:start w:val="1"/>
      <w:numFmt w:val="decimal"/>
      <w:lvlText w:val="%1."/>
      <w:lvlJc w:val="left"/>
      <w:pPr>
        <w:ind w:left="720" w:hanging="360"/>
      </w:pPr>
      <w:rPr>
        <w:vertAlign w:val="baseline"/>
      </w:rPr>
    </w:lvl>
    <w:lvl w:ilvl="1">
      <w:start w:val="1"/>
      <w:numFmt w:val="lowerLetter"/>
      <w:pStyle w:val="Dieu"/>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45A17EA3"/>
    <w:multiLevelType w:val="hybridMultilevel"/>
    <w:tmpl w:val="AD9E38FA"/>
    <w:lvl w:ilvl="0" w:tplc="3D02D7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1D5A84"/>
    <w:multiLevelType w:val="hybridMultilevel"/>
    <w:tmpl w:val="18280320"/>
    <w:lvl w:ilvl="0" w:tplc="042A000F">
      <w:start w:val="1"/>
      <w:numFmt w:val="decimal"/>
      <w:lvlText w:val="%1."/>
      <w:lvlJc w:val="left"/>
      <w:pPr>
        <w:ind w:left="720" w:hanging="360"/>
      </w:pPr>
    </w:lvl>
    <w:lvl w:ilvl="1" w:tplc="5DEA5FF6">
      <w:start w:val="1"/>
      <w:numFmt w:val="decimal"/>
      <w:lvlText w:val="%2."/>
      <w:lvlJc w:val="left"/>
      <w:pPr>
        <w:ind w:left="1440" w:hanging="360"/>
      </w:pPr>
      <w:rPr>
        <w:b/>
      </w:r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51166D8B"/>
    <w:multiLevelType w:val="hybridMultilevel"/>
    <w:tmpl w:val="06A8BA3A"/>
    <w:lvl w:ilvl="0" w:tplc="CC7ADDD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2F7590"/>
    <w:multiLevelType w:val="hybridMultilevel"/>
    <w:tmpl w:val="CDC0B8DC"/>
    <w:lvl w:ilvl="0" w:tplc="D41A861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69AE7AFA"/>
    <w:multiLevelType w:val="hybridMultilevel"/>
    <w:tmpl w:val="E5E41916"/>
    <w:lvl w:ilvl="0" w:tplc="E4786368">
      <w:start w:val="1"/>
      <w:numFmt w:val="decimal"/>
      <w:lvlText w:val="%1."/>
      <w:lvlJc w:val="left"/>
      <w:pPr>
        <w:ind w:left="938" w:hanging="360"/>
      </w:pPr>
      <w:rPr>
        <w:rFonts w:hint="default"/>
      </w:rPr>
    </w:lvl>
    <w:lvl w:ilvl="1" w:tplc="042A0019" w:tentative="1">
      <w:start w:val="1"/>
      <w:numFmt w:val="lowerLetter"/>
      <w:lvlText w:val="%2."/>
      <w:lvlJc w:val="left"/>
      <w:pPr>
        <w:ind w:left="1658" w:hanging="360"/>
      </w:pPr>
    </w:lvl>
    <w:lvl w:ilvl="2" w:tplc="042A001B" w:tentative="1">
      <w:start w:val="1"/>
      <w:numFmt w:val="lowerRoman"/>
      <w:lvlText w:val="%3."/>
      <w:lvlJc w:val="right"/>
      <w:pPr>
        <w:ind w:left="2378" w:hanging="180"/>
      </w:pPr>
    </w:lvl>
    <w:lvl w:ilvl="3" w:tplc="042A000F" w:tentative="1">
      <w:start w:val="1"/>
      <w:numFmt w:val="decimal"/>
      <w:lvlText w:val="%4."/>
      <w:lvlJc w:val="left"/>
      <w:pPr>
        <w:ind w:left="3098" w:hanging="360"/>
      </w:pPr>
    </w:lvl>
    <w:lvl w:ilvl="4" w:tplc="042A0019" w:tentative="1">
      <w:start w:val="1"/>
      <w:numFmt w:val="lowerLetter"/>
      <w:lvlText w:val="%5."/>
      <w:lvlJc w:val="left"/>
      <w:pPr>
        <w:ind w:left="3818" w:hanging="360"/>
      </w:pPr>
    </w:lvl>
    <w:lvl w:ilvl="5" w:tplc="042A001B" w:tentative="1">
      <w:start w:val="1"/>
      <w:numFmt w:val="lowerRoman"/>
      <w:lvlText w:val="%6."/>
      <w:lvlJc w:val="right"/>
      <w:pPr>
        <w:ind w:left="4538" w:hanging="180"/>
      </w:pPr>
    </w:lvl>
    <w:lvl w:ilvl="6" w:tplc="042A000F" w:tentative="1">
      <w:start w:val="1"/>
      <w:numFmt w:val="decimal"/>
      <w:lvlText w:val="%7."/>
      <w:lvlJc w:val="left"/>
      <w:pPr>
        <w:ind w:left="5258" w:hanging="360"/>
      </w:pPr>
    </w:lvl>
    <w:lvl w:ilvl="7" w:tplc="042A0019" w:tentative="1">
      <w:start w:val="1"/>
      <w:numFmt w:val="lowerLetter"/>
      <w:lvlText w:val="%8."/>
      <w:lvlJc w:val="left"/>
      <w:pPr>
        <w:ind w:left="5978" w:hanging="360"/>
      </w:pPr>
    </w:lvl>
    <w:lvl w:ilvl="8" w:tplc="042A001B" w:tentative="1">
      <w:start w:val="1"/>
      <w:numFmt w:val="lowerRoman"/>
      <w:lvlText w:val="%9."/>
      <w:lvlJc w:val="right"/>
      <w:pPr>
        <w:ind w:left="6698" w:hanging="180"/>
      </w:pPr>
    </w:lvl>
  </w:abstractNum>
  <w:abstractNum w:abstractNumId="21" w15:restartNumberingAfterBreak="0">
    <w:nsid w:val="72115248"/>
    <w:multiLevelType w:val="hybridMultilevel"/>
    <w:tmpl w:val="D812EA94"/>
    <w:lvl w:ilvl="0" w:tplc="2DA2F30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76FD1F91"/>
    <w:multiLevelType w:val="hybridMultilevel"/>
    <w:tmpl w:val="6186E2FC"/>
    <w:lvl w:ilvl="0" w:tplc="C7323CC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3" w15:restartNumberingAfterBreak="0">
    <w:nsid w:val="7DAD3497"/>
    <w:multiLevelType w:val="hybridMultilevel"/>
    <w:tmpl w:val="45CE4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3849475">
    <w:abstractNumId w:val="15"/>
  </w:num>
  <w:num w:numId="2" w16cid:durableId="1190140427">
    <w:abstractNumId w:val="12"/>
  </w:num>
  <w:num w:numId="3" w16cid:durableId="1963489924">
    <w:abstractNumId w:val="7"/>
  </w:num>
  <w:num w:numId="4" w16cid:durableId="1475104552">
    <w:abstractNumId w:val="14"/>
  </w:num>
  <w:num w:numId="5" w16cid:durableId="1072044569">
    <w:abstractNumId w:val="10"/>
  </w:num>
  <w:num w:numId="6" w16cid:durableId="501817751">
    <w:abstractNumId w:val="2"/>
  </w:num>
  <w:num w:numId="7" w16cid:durableId="1384598275">
    <w:abstractNumId w:val="23"/>
  </w:num>
  <w:num w:numId="8" w16cid:durableId="1237394978">
    <w:abstractNumId w:val="6"/>
  </w:num>
  <w:num w:numId="9" w16cid:durableId="13458511">
    <w:abstractNumId w:val="4"/>
  </w:num>
  <w:num w:numId="10" w16cid:durableId="1345865069">
    <w:abstractNumId w:val="13"/>
  </w:num>
  <w:num w:numId="11" w16cid:durableId="1410156634">
    <w:abstractNumId w:val="16"/>
  </w:num>
  <w:num w:numId="12" w16cid:durableId="2092465717">
    <w:abstractNumId w:val="9"/>
  </w:num>
  <w:num w:numId="13" w16cid:durableId="1899897889">
    <w:abstractNumId w:val="5"/>
  </w:num>
  <w:num w:numId="14" w16cid:durableId="1843932624">
    <w:abstractNumId w:val="1"/>
  </w:num>
  <w:num w:numId="15" w16cid:durableId="1838424110">
    <w:abstractNumId w:val="20"/>
  </w:num>
  <w:num w:numId="16" w16cid:durableId="1118527842">
    <w:abstractNumId w:val="22"/>
  </w:num>
  <w:num w:numId="17" w16cid:durableId="1177039407">
    <w:abstractNumId w:val="11"/>
  </w:num>
  <w:num w:numId="18" w16cid:durableId="1691763885">
    <w:abstractNumId w:val="0"/>
  </w:num>
  <w:num w:numId="19" w16cid:durableId="732124032">
    <w:abstractNumId w:val="19"/>
  </w:num>
  <w:num w:numId="20" w16cid:durableId="806506118">
    <w:abstractNumId w:val="8"/>
  </w:num>
  <w:num w:numId="21" w16cid:durableId="949893313">
    <w:abstractNumId w:val="21"/>
  </w:num>
  <w:num w:numId="22" w16cid:durableId="159126629">
    <w:abstractNumId w:val="3"/>
  </w:num>
  <w:num w:numId="23" w16cid:durableId="128088543">
    <w:abstractNumId w:val="17"/>
  </w:num>
  <w:num w:numId="24" w16cid:durableId="42542385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242"/>
    <w:rsid w:val="0001777E"/>
    <w:rsid w:val="0005294E"/>
    <w:rsid w:val="00162C8F"/>
    <w:rsid w:val="00192428"/>
    <w:rsid w:val="001F30EB"/>
    <w:rsid w:val="002901A3"/>
    <w:rsid w:val="00295D3D"/>
    <w:rsid w:val="002B2D89"/>
    <w:rsid w:val="002B552A"/>
    <w:rsid w:val="002B632C"/>
    <w:rsid w:val="003B2F4C"/>
    <w:rsid w:val="0040296D"/>
    <w:rsid w:val="00414E11"/>
    <w:rsid w:val="004349F2"/>
    <w:rsid w:val="00453DA9"/>
    <w:rsid w:val="004A2F31"/>
    <w:rsid w:val="004D58B2"/>
    <w:rsid w:val="00555D3F"/>
    <w:rsid w:val="00583A98"/>
    <w:rsid w:val="005C174F"/>
    <w:rsid w:val="00603215"/>
    <w:rsid w:val="00766893"/>
    <w:rsid w:val="008131C7"/>
    <w:rsid w:val="0086148D"/>
    <w:rsid w:val="0088038B"/>
    <w:rsid w:val="008E1F10"/>
    <w:rsid w:val="00903009"/>
    <w:rsid w:val="0095302C"/>
    <w:rsid w:val="0097294E"/>
    <w:rsid w:val="009E287A"/>
    <w:rsid w:val="009E2E63"/>
    <w:rsid w:val="00A13242"/>
    <w:rsid w:val="00A92E6F"/>
    <w:rsid w:val="00AA0846"/>
    <w:rsid w:val="00B7580B"/>
    <w:rsid w:val="00B956DB"/>
    <w:rsid w:val="00BD7A2B"/>
    <w:rsid w:val="00C432CC"/>
    <w:rsid w:val="00C86A05"/>
    <w:rsid w:val="00CA4051"/>
    <w:rsid w:val="00D26098"/>
    <w:rsid w:val="00E335FA"/>
    <w:rsid w:val="00EA799A"/>
    <w:rsid w:val="00EE7F38"/>
    <w:rsid w:val="00F36DF7"/>
    <w:rsid w:val="00FC6E9A"/>
    <w:rsid w:val="00FD7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A40498"/>
  <w15:chartTrackingRefBased/>
  <w15:docId w15:val="{AC080CF3-1C37-46F8-8872-220B2BBE7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2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132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132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132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A132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32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2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2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2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2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132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132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A132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A132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32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2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2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242"/>
    <w:rPr>
      <w:rFonts w:eastAsiaTheme="majorEastAsia" w:cstheme="majorBidi"/>
      <w:color w:val="272727" w:themeColor="text1" w:themeTint="D8"/>
    </w:rPr>
  </w:style>
  <w:style w:type="paragraph" w:styleId="Title">
    <w:name w:val="Title"/>
    <w:basedOn w:val="Normal"/>
    <w:next w:val="Normal"/>
    <w:link w:val="TitleChar"/>
    <w:uiPriority w:val="10"/>
    <w:qFormat/>
    <w:rsid w:val="00A132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32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32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2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3242"/>
    <w:pPr>
      <w:spacing w:before="160"/>
      <w:jc w:val="center"/>
    </w:pPr>
    <w:rPr>
      <w:i/>
      <w:iCs/>
      <w:color w:val="404040" w:themeColor="text1" w:themeTint="BF"/>
    </w:rPr>
  </w:style>
  <w:style w:type="character" w:customStyle="1" w:styleId="QuoteChar">
    <w:name w:val="Quote Char"/>
    <w:basedOn w:val="DefaultParagraphFont"/>
    <w:link w:val="Quote"/>
    <w:uiPriority w:val="29"/>
    <w:rsid w:val="00A13242"/>
    <w:rPr>
      <w:i/>
      <w:iCs/>
      <w:color w:val="404040" w:themeColor="text1" w:themeTint="BF"/>
    </w:rPr>
  </w:style>
  <w:style w:type="paragraph" w:styleId="ListParagraph">
    <w:name w:val="List Paragraph"/>
    <w:basedOn w:val="Normal"/>
    <w:uiPriority w:val="34"/>
    <w:qFormat/>
    <w:rsid w:val="00A13242"/>
    <w:pPr>
      <w:ind w:left="720"/>
      <w:contextualSpacing/>
    </w:pPr>
  </w:style>
  <w:style w:type="character" w:styleId="IntenseEmphasis">
    <w:name w:val="Intense Emphasis"/>
    <w:basedOn w:val="DefaultParagraphFont"/>
    <w:uiPriority w:val="21"/>
    <w:qFormat/>
    <w:rsid w:val="00A13242"/>
    <w:rPr>
      <w:i/>
      <w:iCs/>
      <w:color w:val="2F5496" w:themeColor="accent1" w:themeShade="BF"/>
    </w:rPr>
  </w:style>
  <w:style w:type="paragraph" w:styleId="IntenseQuote">
    <w:name w:val="Intense Quote"/>
    <w:basedOn w:val="Normal"/>
    <w:next w:val="Normal"/>
    <w:link w:val="IntenseQuoteChar"/>
    <w:uiPriority w:val="30"/>
    <w:qFormat/>
    <w:rsid w:val="00A132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3242"/>
    <w:rPr>
      <w:i/>
      <w:iCs/>
      <w:color w:val="2F5496" w:themeColor="accent1" w:themeShade="BF"/>
    </w:rPr>
  </w:style>
  <w:style w:type="character" w:styleId="IntenseReference">
    <w:name w:val="Intense Reference"/>
    <w:basedOn w:val="DefaultParagraphFont"/>
    <w:uiPriority w:val="32"/>
    <w:qFormat/>
    <w:rsid w:val="00A13242"/>
    <w:rPr>
      <w:b/>
      <w:bCs/>
      <w:smallCaps/>
      <w:color w:val="2F5496" w:themeColor="accent1" w:themeShade="BF"/>
      <w:spacing w:val="5"/>
    </w:rPr>
  </w:style>
  <w:style w:type="paragraph" w:styleId="Footer">
    <w:name w:val="footer"/>
    <w:basedOn w:val="Normal"/>
    <w:link w:val="FooterChar"/>
    <w:uiPriority w:val="99"/>
    <w:unhideWhenUsed/>
    <w:qFormat/>
    <w:rsid w:val="00EE7F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7F38"/>
  </w:style>
  <w:style w:type="paragraph" w:styleId="Header">
    <w:name w:val="header"/>
    <w:basedOn w:val="Normal"/>
    <w:link w:val="HeaderChar"/>
    <w:unhideWhenUsed/>
    <w:qFormat/>
    <w:rsid w:val="00EE7F38"/>
    <w:pPr>
      <w:tabs>
        <w:tab w:val="center" w:pos="4680"/>
        <w:tab w:val="right" w:pos="9360"/>
      </w:tabs>
      <w:spacing w:after="0" w:line="240" w:lineRule="auto"/>
    </w:pPr>
  </w:style>
  <w:style w:type="character" w:customStyle="1" w:styleId="HeaderChar">
    <w:name w:val="Header Char"/>
    <w:basedOn w:val="DefaultParagraphFont"/>
    <w:link w:val="Header"/>
    <w:rsid w:val="00EE7F38"/>
  </w:style>
  <w:style w:type="numbering" w:customStyle="1" w:styleId="NoList1">
    <w:name w:val="No List1"/>
    <w:next w:val="NoList"/>
    <w:uiPriority w:val="99"/>
    <w:semiHidden/>
    <w:unhideWhenUsed/>
    <w:rsid w:val="00EE7F38"/>
  </w:style>
  <w:style w:type="paragraph" w:customStyle="1" w:styleId="NormalWeb1">
    <w:name w:val="Normal (Web)1"/>
    <w:aliases w:val="Char Char Char"/>
    <w:basedOn w:val="Normal"/>
    <w:qFormat/>
    <w:rsid w:val="00EE7F38"/>
    <w:pPr>
      <w:spacing w:before="100" w:beforeAutospacing="1" w:after="100" w:afterAutospacing="1" w:line="240" w:lineRule="auto"/>
      <w:ind w:leftChars="-1" w:left="-1" w:hangingChars="1" w:hanging="1"/>
      <w:textAlignment w:val="top"/>
      <w:outlineLvl w:val="0"/>
    </w:pPr>
    <w:rPr>
      <w:rFonts w:ascii="Times New Roman" w:eastAsia="Times New Roman" w:hAnsi="Times New Roman" w:cs="Times New Roman"/>
      <w:noProof/>
      <w:kern w:val="0"/>
      <w:position w:val="-1"/>
      <w14:ligatures w14:val="none"/>
    </w:rPr>
  </w:style>
  <w:style w:type="character" w:customStyle="1" w:styleId="NormalWebChar">
    <w:name w:val="Normal (Web) Char"/>
    <w:aliases w:val="Char Char Char Char"/>
    <w:uiPriority w:val="99"/>
    <w:rsid w:val="00EE7F38"/>
    <w:rPr>
      <w:rFonts w:ascii="Times New Roman" w:eastAsia="Times New Roman" w:hAnsi="Times New Roman"/>
      <w:w w:val="100"/>
      <w:position w:val="-1"/>
      <w:sz w:val="24"/>
      <w:szCs w:val="24"/>
      <w:effect w:val="none"/>
      <w:vertAlign w:val="baseline"/>
      <w:cs w:val="0"/>
      <w:em w:val="none"/>
    </w:rPr>
  </w:style>
  <w:style w:type="character" w:styleId="Hyperlink">
    <w:name w:val="Hyperlink"/>
    <w:uiPriority w:val="99"/>
    <w:qFormat/>
    <w:rsid w:val="00EE7F38"/>
    <w:rPr>
      <w:color w:val="0000FF"/>
      <w:w w:val="100"/>
      <w:position w:val="-1"/>
      <w:u w:val="single"/>
      <w:effect w:val="none"/>
      <w:vertAlign w:val="baseline"/>
      <w:cs w:val="0"/>
      <w:em w:val="none"/>
    </w:rPr>
  </w:style>
  <w:style w:type="character" w:styleId="Strong">
    <w:name w:val="Strong"/>
    <w:uiPriority w:val="22"/>
    <w:qFormat/>
    <w:rsid w:val="00EE7F38"/>
    <w:rPr>
      <w:b/>
      <w:bCs/>
      <w:w w:val="100"/>
      <w:position w:val="-1"/>
      <w:effect w:val="none"/>
      <w:vertAlign w:val="baseline"/>
      <w:cs w:val="0"/>
      <w:em w:val="none"/>
    </w:rPr>
  </w:style>
  <w:style w:type="character" w:styleId="SubtleEmphasis">
    <w:name w:val="Subtle Emphasis"/>
    <w:uiPriority w:val="19"/>
    <w:qFormat/>
    <w:rsid w:val="00EE7F38"/>
    <w:rPr>
      <w:i/>
      <w:iCs/>
      <w:color w:val="404040"/>
      <w:w w:val="100"/>
      <w:position w:val="-1"/>
      <w:effect w:val="none"/>
      <w:vertAlign w:val="baseline"/>
      <w:cs w:val="0"/>
      <w:em w:val="none"/>
    </w:rPr>
  </w:style>
  <w:style w:type="paragraph" w:styleId="Revision">
    <w:name w:val="Revision"/>
    <w:uiPriority w:val="99"/>
    <w:rsid w:val="00EE7F38"/>
    <w:pPr>
      <w:spacing w:after="200" w:line="1" w:lineRule="atLeast"/>
      <w:ind w:leftChars="-1" w:left="-1" w:hangingChars="1" w:hanging="1"/>
      <w:textAlignment w:val="top"/>
      <w:outlineLvl w:val="0"/>
    </w:pPr>
    <w:rPr>
      <w:rFonts w:ascii="Calibri" w:eastAsia="Calibri" w:hAnsi="Calibri" w:cs="Calibri"/>
      <w:kern w:val="0"/>
      <w:position w:val="-1"/>
      <w:sz w:val="22"/>
      <w:szCs w:val="22"/>
      <w14:ligatures w14:val="none"/>
    </w:rPr>
  </w:style>
  <w:style w:type="paragraph" w:styleId="BalloonText">
    <w:name w:val="Balloon Text"/>
    <w:basedOn w:val="Normal"/>
    <w:link w:val="BalloonTextChar"/>
    <w:uiPriority w:val="99"/>
    <w:qFormat/>
    <w:rsid w:val="00EE7F38"/>
    <w:pPr>
      <w:spacing w:after="0" w:line="240" w:lineRule="auto"/>
      <w:ind w:leftChars="-1" w:left="-1" w:hangingChars="1" w:hanging="1"/>
      <w:textAlignment w:val="top"/>
      <w:outlineLvl w:val="0"/>
    </w:pPr>
    <w:rPr>
      <w:rFonts w:ascii="Segoe UI" w:eastAsia="Calibri" w:hAnsi="Segoe UI" w:cs="Segoe UI"/>
      <w:noProof/>
      <w:kern w:val="0"/>
      <w:position w:val="-1"/>
      <w:sz w:val="18"/>
      <w:szCs w:val="18"/>
      <w14:ligatures w14:val="none"/>
    </w:rPr>
  </w:style>
  <w:style w:type="character" w:customStyle="1" w:styleId="BalloonTextChar">
    <w:name w:val="Balloon Text Char"/>
    <w:basedOn w:val="DefaultParagraphFont"/>
    <w:link w:val="BalloonText"/>
    <w:uiPriority w:val="99"/>
    <w:rsid w:val="00EE7F38"/>
    <w:rPr>
      <w:rFonts w:ascii="Segoe UI" w:eastAsia="Calibri" w:hAnsi="Segoe UI" w:cs="Segoe UI"/>
      <w:noProof/>
      <w:kern w:val="0"/>
      <w:position w:val="-1"/>
      <w:sz w:val="18"/>
      <w:szCs w:val="18"/>
      <w14:ligatures w14:val="none"/>
    </w:rPr>
  </w:style>
  <w:style w:type="character" w:customStyle="1" w:styleId="fontstyle01">
    <w:name w:val="fontstyle01"/>
    <w:rsid w:val="00EE7F38"/>
    <w:rPr>
      <w:rFonts w:ascii="TimesNewRomanPS-ItalicMT" w:hAnsi="TimesNewRomanPS-ItalicMT" w:hint="default"/>
      <w:i/>
      <w:iCs/>
      <w:color w:val="000000"/>
      <w:w w:val="100"/>
      <w:position w:val="-1"/>
      <w:sz w:val="28"/>
      <w:szCs w:val="28"/>
      <w:effect w:val="none"/>
      <w:vertAlign w:val="baseline"/>
      <w:cs w:val="0"/>
      <w:em w:val="none"/>
    </w:rPr>
  </w:style>
  <w:style w:type="character" w:styleId="CommentReference">
    <w:name w:val="annotation reference"/>
    <w:uiPriority w:val="99"/>
    <w:qFormat/>
    <w:rsid w:val="00EE7F38"/>
    <w:rPr>
      <w:w w:val="100"/>
      <w:position w:val="-1"/>
      <w:sz w:val="16"/>
      <w:szCs w:val="16"/>
      <w:effect w:val="none"/>
      <w:vertAlign w:val="baseline"/>
      <w:cs w:val="0"/>
      <w:em w:val="none"/>
    </w:rPr>
  </w:style>
  <w:style w:type="paragraph" w:styleId="CommentText">
    <w:name w:val="annotation text"/>
    <w:basedOn w:val="Normal"/>
    <w:link w:val="CommentTextChar"/>
    <w:uiPriority w:val="99"/>
    <w:qFormat/>
    <w:rsid w:val="00EE7F38"/>
    <w:pPr>
      <w:spacing w:after="200" w:line="276" w:lineRule="auto"/>
      <w:ind w:leftChars="-1" w:left="-1" w:hangingChars="1" w:hanging="1"/>
      <w:textAlignment w:val="top"/>
      <w:outlineLvl w:val="0"/>
    </w:pPr>
    <w:rPr>
      <w:rFonts w:ascii="Calibri" w:eastAsia="Calibri" w:hAnsi="Calibri" w:cs="Calibri"/>
      <w:noProof/>
      <w:kern w:val="0"/>
      <w:position w:val="-1"/>
      <w:sz w:val="20"/>
      <w:szCs w:val="20"/>
      <w14:ligatures w14:val="none"/>
    </w:rPr>
  </w:style>
  <w:style w:type="character" w:customStyle="1" w:styleId="CommentTextChar">
    <w:name w:val="Comment Text Char"/>
    <w:basedOn w:val="DefaultParagraphFont"/>
    <w:link w:val="CommentText"/>
    <w:uiPriority w:val="99"/>
    <w:rsid w:val="00EE7F38"/>
    <w:rPr>
      <w:rFonts w:ascii="Calibri" w:eastAsia="Calibri" w:hAnsi="Calibri" w:cs="Calibri"/>
      <w:noProof/>
      <w:kern w:val="0"/>
      <w:position w:val="-1"/>
      <w:sz w:val="20"/>
      <w:szCs w:val="20"/>
      <w14:ligatures w14:val="none"/>
    </w:rPr>
  </w:style>
  <w:style w:type="numbering" w:customStyle="1" w:styleId="NoList11">
    <w:name w:val="No List11"/>
    <w:next w:val="NoList"/>
    <w:qFormat/>
    <w:rsid w:val="00EE7F38"/>
  </w:style>
  <w:style w:type="paragraph" w:styleId="FootnoteText">
    <w:name w:val="footnote text"/>
    <w:basedOn w:val="Normal"/>
    <w:link w:val="FootnoteTextChar"/>
    <w:uiPriority w:val="99"/>
    <w:qFormat/>
    <w:rsid w:val="00EE7F38"/>
    <w:pPr>
      <w:spacing w:after="0" w:line="240" w:lineRule="auto"/>
      <w:ind w:leftChars="-1" w:left="-1" w:hangingChars="1" w:hanging="1"/>
      <w:textAlignment w:val="top"/>
      <w:outlineLvl w:val="0"/>
    </w:pPr>
    <w:rPr>
      <w:rFonts w:ascii="Calibri" w:eastAsia="Calibri" w:hAnsi="Calibri" w:cs="Calibri"/>
      <w:noProof/>
      <w:kern w:val="0"/>
      <w:position w:val="-1"/>
      <w:sz w:val="20"/>
      <w:szCs w:val="20"/>
      <w14:ligatures w14:val="none"/>
    </w:rPr>
  </w:style>
  <w:style w:type="character" w:customStyle="1" w:styleId="FootnoteTextChar">
    <w:name w:val="Footnote Text Char"/>
    <w:basedOn w:val="DefaultParagraphFont"/>
    <w:link w:val="FootnoteText"/>
    <w:uiPriority w:val="99"/>
    <w:rsid w:val="00EE7F38"/>
    <w:rPr>
      <w:rFonts w:ascii="Calibri" w:eastAsia="Calibri" w:hAnsi="Calibri" w:cs="Calibri"/>
      <w:noProof/>
      <w:kern w:val="0"/>
      <w:position w:val="-1"/>
      <w:sz w:val="20"/>
      <w:szCs w:val="20"/>
      <w14:ligatures w14:val="none"/>
    </w:rPr>
  </w:style>
  <w:style w:type="character" w:styleId="FootnoteReference">
    <w:name w:val="footnote reference"/>
    <w:uiPriority w:val="99"/>
    <w:qFormat/>
    <w:rsid w:val="00EE7F38"/>
    <w:rPr>
      <w:w w:val="100"/>
      <w:position w:val="-1"/>
      <w:effect w:val="none"/>
      <w:vertAlign w:val="superscript"/>
      <w:cs w:val="0"/>
      <w:em w:val="none"/>
    </w:rPr>
  </w:style>
  <w:style w:type="character" w:customStyle="1" w:styleId="NormalWebChar1">
    <w:name w:val="Normal (Web) Char1"/>
    <w:aliases w:val="Char Char Char Char1"/>
    <w:rsid w:val="00EE7F38"/>
    <w:rPr>
      <w:w w:val="100"/>
      <w:position w:val="-1"/>
      <w:sz w:val="24"/>
      <w:szCs w:val="24"/>
      <w:effect w:val="none"/>
      <w:vertAlign w:val="baseline"/>
      <w:cs w:val="0"/>
      <w:em w:val="none"/>
    </w:rPr>
  </w:style>
  <w:style w:type="paragraph" w:styleId="Caption">
    <w:name w:val="caption"/>
    <w:basedOn w:val="Normal"/>
    <w:next w:val="Normal"/>
    <w:qFormat/>
    <w:rsid w:val="00EE7F38"/>
    <w:pPr>
      <w:spacing w:after="0" w:line="240" w:lineRule="auto"/>
      <w:ind w:leftChars="-1" w:left="-1" w:hangingChars="1" w:hanging="1"/>
      <w:textAlignment w:val="top"/>
      <w:outlineLvl w:val="0"/>
    </w:pPr>
    <w:rPr>
      <w:rFonts w:ascii="Times New Roman" w:eastAsia="Times New Roman" w:hAnsi="Times New Roman" w:cs="Calibri"/>
      <w:b/>
      <w:bCs/>
      <w:noProof/>
      <w:kern w:val="0"/>
      <w:position w:val="-1"/>
      <w:sz w:val="20"/>
      <w:szCs w:val="20"/>
      <w14:ligatures w14:val="none"/>
    </w:rPr>
  </w:style>
  <w:style w:type="paragraph" w:customStyle="1" w:styleId="Dieu">
    <w:name w:val="Dieu"/>
    <w:basedOn w:val="Heading2"/>
    <w:rsid w:val="00EE7F38"/>
    <w:pPr>
      <w:keepNext w:val="0"/>
      <w:keepLines w:val="0"/>
      <w:numPr>
        <w:ilvl w:val="1"/>
        <w:numId w:val="1"/>
      </w:numPr>
      <w:spacing w:before="240" w:after="240" w:line="240" w:lineRule="auto"/>
      <w:ind w:leftChars="-1" w:left="-1" w:hangingChars="1" w:hanging="1"/>
      <w:jc w:val="both"/>
      <w:textAlignment w:val="top"/>
    </w:pPr>
    <w:rPr>
      <w:rFonts w:ascii="Times New Roman" w:eastAsia="VNI-Times" w:hAnsi="Times New Roman" w:cs="Calibri"/>
      <w:b/>
      <w:bCs/>
      <w:iCs/>
      <w:noProof/>
      <w:color w:val="auto"/>
      <w:kern w:val="0"/>
      <w:position w:val="-1"/>
      <w:sz w:val="28"/>
      <w:szCs w:val="28"/>
      <w14:ligatures w14:val="none"/>
    </w:rPr>
  </w:style>
  <w:style w:type="table" w:styleId="TableGrid">
    <w:name w:val="Table Grid"/>
    <w:basedOn w:val="TableNormal"/>
    <w:uiPriority w:val="39"/>
    <w:rsid w:val="00EE7F38"/>
    <w:pPr>
      <w:spacing w:after="0" w:line="1" w:lineRule="atLeast"/>
      <w:ind w:leftChars="-1" w:left="-1" w:hangingChars="1" w:hanging="1"/>
      <w:textAlignment w:val="top"/>
      <w:outlineLvl w:val="0"/>
    </w:pPr>
    <w:rPr>
      <w:rFonts w:ascii="Times New Roman" w:eastAsia="Calibri" w:hAnsi="Times New Roman" w:cs="Calibri"/>
      <w:kern w:val="0"/>
      <w:position w:val="-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E7F38"/>
    <w:pPr>
      <w:spacing w:after="0" w:line="360" w:lineRule="auto"/>
      <w:ind w:leftChars="-1" w:left="-1" w:hangingChars="1" w:hanging="1"/>
      <w:jc w:val="both"/>
      <w:textAlignment w:val="top"/>
      <w:outlineLvl w:val="0"/>
    </w:pPr>
    <w:rPr>
      <w:rFonts w:ascii=".VnTime" w:eastAsia="Times New Roman" w:hAnsi=".VnTime" w:cs="Calibri"/>
      <w:noProof/>
      <w:kern w:val="0"/>
      <w:position w:val="-1"/>
      <w:sz w:val="28"/>
      <w:szCs w:val="20"/>
      <w14:ligatures w14:val="none"/>
    </w:rPr>
  </w:style>
  <w:style w:type="character" w:customStyle="1" w:styleId="BodyTextChar">
    <w:name w:val="Body Text Char"/>
    <w:basedOn w:val="DefaultParagraphFont"/>
    <w:link w:val="BodyText"/>
    <w:rsid w:val="00EE7F38"/>
    <w:rPr>
      <w:rFonts w:ascii=".VnTime" w:eastAsia="Times New Roman" w:hAnsi=".VnTime" w:cs="Calibri"/>
      <w:noProof/>
      <w:kern w:val="0"/>
      <w:position w:val="-1"/>
      <w:sz w:val="28"/>
      <w:szCs w:val="20"/>
      <w14:ligatures w14:val="none"/>
    </w:rPr>
  </w:style>
  <w:style w:type="paragraph" w:customStyle="1" w:styleId="vn3">
    <w:name w:val="vn_3"/>
    <w:basedOn w:val="Normal"/>
    <w:rsid w:val="00EE7F38"/>
    <w:pPr>
      <w:spacing w:before="100" w:beforeAutospacing="1" w:after="100" w:afterAutospacing="1" w:line="240" w:lineRule="auto"/>
      <w:ind w:leftChars="-1" w:left="-1" w:hangingChars="1" w:hanging="1"/>
      <w:textAlignment w:val="top"/>
      <w:outlineLvl w:val="0"/>
    </w:pPr>
    <w:rPr>
      <w:rFonts w:ascii="Times New Roman" w:eastAsia="Times New Roman" w:hAnsi="Times New Roman" w:cs="Calibri"/>
      <w:noProof/>
      <w:kern w:val="0"/>
      <w:position w:val="-1"/>
      <w14:ligatures w14:val="none"/>
    </w:rPr>
  </w:style>
  <w:style w:type="character" w:customStyle="1" w:styleId="vn5">
    <w:name w:val="vn_5"/>
    <w:rsid w:val="00EE7F38"/>
    <w:rPr>
      <w:w w:val="100"/>
      <w:position w:val="-1"/>
      <w:effect w:val="none"/>
      <w:vertAlign w:val="baseline"/>
      <w:cs w:val="0"/>
      <w:em w:val="none"/>
    </w:rPr>
  </w:style>
  <w:style w:type="paragraph" w:styleId="BodyText2">
    <w:name w:val="Body Text 2"/>
    <w:basedOn w:val="Normal"/>
    <w:link w:val="BodyText2Char"/>
    <w:uiPriority w:val="99"/>
    <w:qFormat/>
    <w:rsid w:val="00EE7F38"/>
    <w:pPr>
      <w:spacing w:after="120" w:line="480" w:lineRule="auto"/>
      <w:ind w:leftChars="-1" w:left="-1" w:hangingChars="1" w:hanging="1"/>
      <w:textAlignment w:val="top"/>
      <w:outlineLvl w:val="0"/>
    </w:pPr>
    <w:rPr>
      <w:rFonts w:ascii="Times New Roman" w:eastAsia="Times New Roman" w:hAnsi="Times New Roman" w:cs="Calibri"/>
      <w:noProof/>
      <w:kern w:val="0"/>
      <w:position w:val="-1"/>
      <w14:ligatures w14:val="none"/>
    </w:rPr>
  </w:style>
  <w:style w:type="character" w:customStyle="1" w:styleId="BodyText2Char">
    <w:name w:val="Body Text 2 Char"/>
    <w:basedOn w:val="DefaultParagraphFont"/>
    <w:link w:val="BodyText2"/>
    <w:uiPriority w:val="99"/>
    <w:rsid w:val="00EE7F38"/>
    <w:rPr>
      <w:rFonts w:ascii="Times New Roman" w:eastAsia="Times New Roman" w:hAnsi="Times New Roman" w:cs="Calibri"/>
      <w:noProof/>
      <w:kern w:val="0"/>
      <w:position w:val="-1"/>
      <w14:ligatures w14:val="none"/>
    </w:rPr>
  </w:style>
  <w:style w:type="character" w:customStyle="1" w:styleId="st">
    <w:name w:val="st"/>
    <w:rsid w:val="00EE7F38"/>
    <w:rPr>
      <w:w w:val="100"/>
      <w:position w:val="-1"/>
      <w:effect w:val="none"/>
      <w:vertAlign w:val="baseline"/>
      <w:cs w:val="0"/>
      <w:em w:val="none"/>
    </w:rPr>
  </w:style>
  <w:style w:type="paragraph" w:customStyle="1" w:styleId="CharChar3">
    <w:name w:val="Char Char3"/>
    <w:basedOn w:val="DocumentMap"/>
    <w:rsid w:val="00EE7F38"/>
    <w:pPr>
      <w:widowControl w:val="0"/>
      <w:shd w:val="clear" w:color="auto" w:fill="000080"/>
      <w:jc w:val="both"/>
    </w:pPr>
    <w:rPr>
      <w:rFonts w:ascii="Tahoma" w:eastAsia="SimSun" w:hAnsi="Tahoma" w:cs="Times New Roman"/>
      <w:kern w:val="2"/>
      <w:sz w:val="24"/>
      <w:szCs w:val="24"/>
    </w:rPr>
  </w:style>
  <w:style w:type="paragraph" w:styleId="DocumentMap">
    <w:name w:val="Document Map"/>
    <w:basedOn w:val="Normal"/>
    <w:link w:val="DocumentMapChar"/>
    <w:uiPriority w:val="99"/>
    <w:qFormat/>
    <w:rsid w:val="00EE7F38"/>
    <w:pPr>
      <w:spacing w:after="0" w:line="240" w:lineRule="auto"/>
      <w:ind w:leftChars="-1" w:left="-1" w:hangingChars="1" w:hanging="1"/>
      <w:textAlignment w:val="top"/>
      <w:outlineLvl w:val="0"/>
    </w:pPr>
    <w:rPr>
      <w:rFonts w:ascii="Segoe UI" w:eastAsia="Times New Roman" w:hAnsi="Segoe UI" w:cs="Segoe UI"/>
      <w:noProof/>
      <w:kern w:val="0"/>
      <w:position w:val="-1"/>
      <w:sz w:val="16"/>
      <w:szCs w:val="16"/>
      <w14:ligatures w14:val="none"/>
    </w:rPr>
  </w:style>
  <w:style w:type="character" w:customStyle="1" w:styleId="DocumentMapChar">
    <w:name w:val="Document Map Char"/>
    <w:basedOn w:val="DefaultParagraphFont"/>
    <w:link w:val="DocumentMap"/>
    <w:uiPriority w:val="99"/>
    <w:rsid w:val="00EE7F38"/>
    <w:rPr>
      <w:rFonts w:ascii="Segoe UI" w:eastAsia="Times New Roman" w:hAnsi="Segoe UI" w:cs="Segoe UI"/>
      <w:noProof/>
      <w:kern w:val="0"/>
      <w:position w:val="-1"/>
      <w:sz w:val="16"/>
      <w:szCs w:val="16"/>
      <w14:ligatures w14:val="none"/>
    </w:rPr>
  </w:style>
  <w:style w:type="character" w:customStyle="1" w:styleId="jlqj4b">
    <w:name w:val="jlqj4b"/>
    <w:rsid w:val="00EE7F38"/>
    <w:rPr>
      <w:w w:val="100"/>
      <w:position w:val="-1"/>
      <w:effect w:val="none"/>
      <w:vertAlign w:val="baseline"/>
      <w:cs w:val="0"/>
      <w:em w:val="none"/>
    </w:rPr>
  </w:style>
  <w:style w:type="paragraph" w:styleId="CommentSubject">
    <w:name w:val="annotation subject"/>
    <w:basedOn w:val="CommentText"/>
    <w:next w:val="CommentText"/>
    <w:link w:val="CommentSubjectChar"/>
    <w:uiPriority w:val="99"/>
    <w:qFormat/>
    <w:rsid w:val="00EE7F38"/>
    <w:pPr>
      <w:spacing w:after="0" w:line="240" w:lineRule="auto"/>
    </w:pPr>
    <w:rPr>
      <w:rFonts w:ascii="Times New Roman" w:eastAsia="Times New Roman" w:hAnsi="Times New Roman"/>
      <w:b/>
      <w:bCs/>
    </w:rPr>
  </w:style>
  <w:style w:type="character" w:customStyle="1" w:styleId="CommentSubjectChar">
    <w:name w:val="Comment Subject Char"/>
    <w:basedOn w:val="CommentTextChar"/>
    <w:link w:val="CommentSubject"/>
    <w:uiPriority w:val="99"/>
    <w:rsid w:val="00EE7F38"/>
    <w:rPr>
      <w:rFonts w:ascii="Times New Roman" w:eastAsia="Times New Roman" w:hAnsi="Times New Roman" w:cs="Calibri"/>
      <w:b/>
      <w:bCs/>
      <w:noProof/>
      <w:kern w:val="0"/>
      <w:position w:val="-1"/>
      <w:sz w:val="20"/>
      <w:szCs w:val="20"/>
      <w14:ligatures w14:val="none"/>
    </w:rPr>
  </w:style>
  <w:style w:type="table" w:customStyle="1" w:styleId="3">
    <w:name w:val="3"/>
    <w:basedOn w:val="TableNormal"/>
    <w:rsid w:val="00EE7F38"/>
    <w:pPr>
      <w:suppressAutoHyphens/>
      <w:spacing w:after="0" w:line="1" w:lineRule="atLeast"/>
      <w:ind w:leftChars="-1" w:left="-1" w:hangingChars="1" w:hanging="1"/>
      <w:textDirection w:val="btLr"/>
      <w:textAlignment w:val="top"/>
      <w:outlineLvl w:val="0"/>
    </w:pPr>
    <w:rPr>
      <w:rFonts w:ascii="Calibri" w:eastAsia="Calibri" w:hAnsi="Calibri" w:cs="Calibri"/>
      <w:kern w:val="0"/>
      <w:position w:val="-1"/>
      <w:sz w:val="20"/>
      <w:szCs w:val="20"/>
      <w14:ligatures w14:val="none"/>
    </w:rPr>
    <w:tblPr>
      <w:tblStyleRowBandSize w:val="1"/>
      <w:tblStyleColBandSize w:val="1"/>
      <w:tblCellMar>
        <w:left w:w="0" w:type="dxa"/>
        <w:right w:w="0" w:type="dxa"/>
      </w:tblCellMar>
    </w:tblPr>
  </w:style>
  <w:style w:type="table" w:customStyle="1" w:styleId="2">
    <w:name w:val="2"/>
    <w:basedOn w:val="TableNormal"/>
    <w:rsid w:val="00EE7F38"/>
    <w:pPr>
      <w:suppressAutoHyphens/>
      <w:spacing w:after="0" w:line="1" w:lineRule="atLeast"/>
      <w:ind w:leftChars="-1" w:left="-1" w:hangingChars="1" w:hanging="1"/>
      <w:textDirection w:val="btLr"/>
      <w:textAlignment w:val="top"/>
      <w:outlineLvl w:val="0"/>
    </w:pPr>
    <w:rPr>
      <w:rFonts w:ascii="Calibri" w:eastAsia="Calibri" w:hAnsi="Calibri" w:cs="Calibri"/>
      <w:kern w:val="0"/>
      <w:position w:val="-1"/>
      <w:sz w:val="20"/>
      <w:szCs w:val="20"/>
      <w14:ligatures w14:val="none"/>
    </w:rPr>
    <w:tblPr>
      <w:tblStyleRowBandSize w:val="1"/>
      <w:tblStyleColBandSize w:val="1"/>
    </w:tblPr>
  </w:style>
  <w:style w:type="table" w:customStyle="1" w:styleId="1">
    <w:name w:val="1"/>
    <w:basedOn w:val="TableNormal"/>
    <w:rsid w:val="00EE7F38"/>
    <w:pPr>
      <w:suppressAutoHyphens/>
      <w:spacing w:after="0" w:line="1" w:lineRule="atLeast"/>
      <w:ind w:leftChars="-1" w:left="-1" w:hangingChars="1" w:hanging="1"/>
      <w:textDirection w:val="btLr"/>
      <w:textAlignment w:val="top"/>
      <w:outlineLvl w:val="0"/>
    </w:pPr>
    <w:rPr>
      <w:rFonts w:ascii="Calibri" w:eastAsia="Calibri" w:hAnsi="Calibri" w:cs="Calibri"/>
      <w:kern w:val="0"/>
      <w:position w:val="-1"/>
      <w:sz w:val="20"/>
      <w:szCs w:val="20"/>
      <w14:ligatures w14:val="none"/>
    </w:rPr>
    <w:tblPr>
      <w:tblStyleRowBandSize w:val="1"/>
      <w:tblStyleColBandSize w:val="1"/>
      <w:tblCellMar>
        <w:left w:w="0" w:type="dxa"/>
        <w:right w:w="0" w:type="dxa"/>
      </w:tblCellMar>
    </w:tblPr>
  </w:style>
  <w:style w:type="paragraph" w:styleId="NormalWeb">
    <w:name w:val="Normal (Web)"/>
    <w:basedOn w:val="Normal"/>
    <w:uiPriority w:val="99"/>
    <w:qFormat/>
    <w:rsid w:val="00EE7F38"/>
    <w:pPr>
      <w:suppressAutoHyphens/>
      <w:spacing w:before="100" w:beforeAutospacing="1" w:after="100" w:afterAutospacing="1" w:line="240" w:lineRule="auto"/>
      <w:textDirection w:val="btLr"/>
    </w:pPr>
    <w:rPr>
      <w:rFonts w:ascii="Times New Roman" w:eastAsia="Times New Roman" w:hAnsi="Times New Roman" w:cs="Times New Roman"/>
      <w:noProof/>
      <w:kern w:val="0"/>
      <w14:ligatures w14:val="none"/>
    </w:rPr>
  </w:style>
  <w:style w:type="character" w:styleId="PageNumber">
    <w:name w:val="page number"/>
    <w:uiPriority w:val="99"/>
    <w:qFormat/>
    <w:rsid w:val="00EE7F38"/>
    <w:rPr>
      <w:w w:val="100"/>
      <w:position w:val="-1"/>
      <w:effect w:val="none"/>
      <w:vertAlign w:val="baseline"/>
      <w:cs w:val="0"/>
      <w:em w:val="none"/>
    </w:rPr>
  </w:style>
  <w:style w:type="character" w:customStyle="1" w:styleId="UnresolvedMention1">
    <w:name w:val="Unresolved Mention1"/>
    <w:uiPriority w:val="99"/>
    <w:qFormat/>
    <w:rsid w:val="00EE7F38"/>
    <w:rPr>
      <w:color w:val="605E5C"/>
      <w:w w:val="100"/>
      <w:position w:val="-1"/>
      <w:effect w:val="none"/>
      <w:shd w:val="clear" w:color="auto" w:fill="E1DFDD"/>
      <w:vertAlign w:val="baseline"/>
      <w:cs w:val="0"/>
      <w:em w:val="none"/>
    </w:rPr>
  </w:style>
  <w:style w:type="character" w:customStyle="1" w:styleId="text">
    <w:name w:val="text"/>
    <w:rsid w:val="00EE7F38"/>
    <w:rPr>
      <w:w w:val="100"/>
      <w:position w:val="-1"/>
      <w:effect w:val="none"/>
      <w:vertAlign w:val="baseline"/>
      <w:cs w:val="0"/>
      <w:em w:val="none"/>
    </w:rPr>
  </w:style>
  <w:style w:type="numbering" w:customStyle="1" w:styleId="NoList2">
    <w:name w:val="No List2"/>
    <w:next w:val="NoList"/>
    <w:uiPriority w:val="99"/>
    <w:qFormat/>
    <w:rsid w:val="00EE7F38"/>
  </w:style>
  <w:style w:type="numbering" w:customStyle="1" w:styleId="NoList111">
    <w:name w:val="No List111"/>
    <w:next w:val="NoList"/>
    <w:uiPriority w:val="99"/>
    <w:qFormat/>
    <w:rsid w:val="00EE7F38"/>
  </w:style>
  <w:style w:type="numbering" w:customStyle="1" w:styleId="NoList1111">
    <w:name w:val="No List1111"/>
    <w:next w:val="NoList"/>
    <w:uiPriority w:val="99"/>
    <w:qFormat/>
    <w:rsid w:val="00EE7F38"/>
  </w:style>
  <w:style w:type="table" w:customStyle="1" w:styleId="TableGrid1">
    <w:name w:val="Table Grid1"/>
    <w:basedOn w:val="TableNormal"/>
    <w:next w:val="TableGrid"/>
    <w:uiPriority w:val="99"/>
    <w:rsid w:val="00EE7F38"/>
    <w:pPr>
      <w:suppressAutoHyphens/>
      <w:spacing w:after="0" w:line="1" w:lineRule="atLeast"/>
      <w:ind w:leftChars="-1" w:left="-1" w:hangingChars="1" w:hanging="1"/>
      <w:textDirection w:val="btLr"/>
      <w:textAlignment w:val="top"/>
      <w:outlineLvl w:val="0"/>
    </w:pPr>
    <w:rPr>
      <w:rFonts w:ascii="Times New Roman" w:eastAsia="Calibri" w:hAnsi="Times New Roman" w:cs="Times New Roman"/>
      <w:kern w:val="0"/>
      <w:position w:val="-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160"/>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59">
    <w:name w:val="159"/>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158">
    <w:name w:val="158"/>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57">
    <w:name w:val="157"/>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56">
    <w:name w:val="156"/>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55">
    <w:name w:val="155"/>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54">
    <w:name w:val="154"/>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53">
    <w:name w:val="153"/>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52">
    <w:name w:val="152"/>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51">
    <w:name w:val="151"/>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50">
    <w:name w:val="150"/>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49">
    <w:name w:val="149"/>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48">
    <w:name w:val="148"/>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47">
    <w:name w:val="147"/>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46">
    <w:name w:val="146"/>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45">
    <w:name w:val="145"/>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44">
    <w:name w:val="144"/>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143">
    <w:name w:val="143"/>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42">
    <w:name w:val="142"/>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41">
    <w:name w:val="141"/>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40">
    <w:name w:val="140"/>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39">
    <w:name w:val="139"/>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38">
    <w:name w:val="138"/>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137">
    <w:name w:val="137"/>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36">
    <w:name w:val="136"/>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35">
    <w:name w:val="135"/>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34">
    <w:name w:val="134"/>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33">
    <w:name w:val="133"/>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32">
    <w:name w:val="132"/>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31">
    <w:name w:val="131"/>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30">
    <w:name w:val="130"/>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29">
    <w:name w:val="129"/>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28">
    <w:name w:val="128"/>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127">
    <w:name w:val="127"/>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126">
    <w:name w:val="126"/>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25">
    <w:name w:val="125"/>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24">
    <w:name w:val="124"/>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23">
    <w:name w:val="123"/>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122">
    <w:name w:val="122"/>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121">
    <w:name w:val="121"/>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20">
    <w:name w:val="120"/>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19">
    <w:name w:val="119"/>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18">
    <w:name w:val="118"/>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17">
    <w:name w:val="117"/>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16">
    <w:name w:val="116"/>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15">
    <w:name w:val="115"/>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114">
    <w:name w:val="114"/>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113">
    <w:name w:val="113"/>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12">
    <w:name w:val="112"/>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11">
    <w:name w:val="111"/>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10">
    <w:name w:val="110"/>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09">
    <w:name w:val="109"/>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08">
    <w:name w:val="108"/>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07">
    <w:name w:val="107"/>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06">
    <w:name w:val="106"/>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05">
    <w:name w:val="105"/>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04">
    <w:name w:val="104"/>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03">
    <w:name w:val="103"/>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02">
    <w:name w:val="102"/>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01">
    <w:name w:val="101"/>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00">
    <w:name w:val="100"/>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99">
    <w:name w:val="99"/>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98">
    <w:name w:val="98"/>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97">
    <w:name w:val="97"/>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96">
    <w:name w:val="96"/>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95">
    <w:name w:val="95"/>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94">
    <w:name w:val="94"/>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93">
    <w:name w:val="93"/>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92">
    <w:name w:val="92"/>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91">
    <w:name w:val="91"/>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90">
    <w:name w:val="90"/>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89">
    <w:name w:val="89"/>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88">
    <w:name w:val="88"/>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87">
    <w:name w:val="87"/>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86">
    <w:name w:val="86"/>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85">
    <w:name w:val="85"/>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84">
    <w:name w:val="84"/>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83">
    <w:name w:val="83"/>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82">
    <w:name w:val="82"/>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81">
    <w:name w:val="81"/>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80">
    <w:name w:val="80"/>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79">
    <w:name w:val="79"/>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78">
    <w:name w:val="78"/>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77">
    <w:name w:val="77"/>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76">
    <w:name w:val="76"/>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75">
    <w:name w:val="75"/>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74">
    <w:name w:val="74"/>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73">
    <w:name w:val="73"/>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72">
    <w:name w:val="72"/>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71">
    <w:name w:val="71"/>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70">
    <w:name w:val="70"/>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69">
    <w:name w:val="69"/>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68">
    <w:name w:val="68"/>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67">
    <w:name w:val="67"/>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66">
    <w:name w:val="66"/>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65">
    <w:name w:val="65"/>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64">
    <w:name w:val="64"/>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63">
    <w:name w:val="63"/>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62">
    <w:name w:val="62"/>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61">
    <w:name w:val="61"/>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60">
    <w:name w:val="60"/>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59">
    <w:name w:val="59"/>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58">
    <w:name w:val="58"/>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57">
    <w:name w:val="57"/>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56">
    <w:name w:val="56"/>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55">
    <w:name w:val="55"/>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54">
    <w:name w:val="54"/>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53">
    <w:name w:val="53"/>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52">
    <w:name w:val="52"/>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51">
    <w:name w:val="51"/>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50">
    <w:name w:val="50"/>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49">
    <w:name w:val="49"/>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48">
    <w:name w:val="48"/>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47">
    <w:name w:val="47"/>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46">
    <w:name w:val="46"/>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45">
    <w:name w:val="45"/>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44">
    <w:name w:val="44"/>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43">
    <w:name w:val="43"/>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42">
    <w:name w:val="42"/>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41">
    <w:name w:val="41"/>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40">
    <w:name w:val="40"/>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39">
    <w:name w:val="39"/>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top w:w="15" w:type="dxa"/>
      </w:tblCellMar>
    </w:tblPr>
  </w:style>
  <w:style w:type="table" w:customStyle="1" w:styleId="38">
    <w:name w:val="38"/>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top w:w="15" w:type="dxa"/>
      </w:tblCellMar>
    </w:tblPr>
  </w:style>
  <w:style w:type="table" w:customStyle="1" w:styleId="37">
    <w:name w:val="37"/>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top w:w="15" w:type="dxa"/>
      </w:tblCellMar>
    </w:tblPr>
  </w:style>
  <w:style w:type="table" w:customStyle="1" w:styleId="36">
    <w:name w:val="36"/>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35">
    <w:name w:val="35"/>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34">
    <w:name w:val="34"/>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33">
    <w:name w:val="33"/>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Pr>
  </w:style>
  <w:style w:type="table" w:customStyle="1" w:styleId="32">
    <w:name w:val="32"/>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31">
    <w:name w:val="31"/>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114" w:type="dxa"/>
        <w:right w:w="114" w:type="dxa"/>
      </w:tblCellMar>
    </w:tblPr>
  </w:style>
  <w:style w:type="table" w:customStyle="1" w:styleId="30">
    <w:name w:val="30"/>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29">
    <w:name w:val="29"/>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28">
    <w:name w:val="28"/>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27">
    <w:name w:val="27"/>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26">
    <w:name w:val="26"/>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25">
    <w:name w:val="25"/>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24">
    <w:name w:val="24"/>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23">
    <w:name w:val="23"/>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22">
    <w:name w:val="22"/>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21">
    <w:name w:val="21"/>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20">
    <w:name w:val="20"/>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9">
    <w:name w:val="19"/>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8">
    <w:name w:val="18"/>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7">
    <w:name w:val="17"/>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6">
    <w:name w:val="16"/>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5">
    <w:name w:val="15"/>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4">
    <w:name w:val="14"/>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3">
    <w:name w:val="13"/>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2">
    <w:name w:val="12"/>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1">
    <w:name w:val="11"/>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10">
    <w:name w:val="10"/>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9">
    <w:name w:val="9"/>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8">
    <w:name w:val="8"/>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7">
    <w:name w:val="7"/>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6">
    <w:name w:val="6"/>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5">
    <w:name w:val="5"/>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table" w:customStyle="1" w:styleId="4">
    <w:name w:val="4"/>
    <w:basedOn w:val="TableNormal"/>
    <w:rsid w:val="00EE7F38"/>
    <w:pPr>
      <w:spacing w:after="0" w:line="240" w:lineRule="auto"/>
    </w:pPr>
    <w:rPr>
      <w:rFonts w:ascii="Calibri" w:eastAsia="Calibri" w:hAnsi="Calibri" w:cs="Calibri"/>
      <w:kern w:val="0"/>
      <w:sz w:val="20"/>
      <w:szCs w:val="20"/>
      <w14:ligatures w14:val="none"/>
    </w:rPr>
    <w:tblPr>
      <w:tblStyleRowBandSize w:val="1"/>
      <w:tblStyleColBandSize w:val="1"/>
      <w:tblCellMar>
        <w:left w:w="0" w:type="dxa"/>
        <w:right w:w="0" w:type="dxa"/>
      </w:tblCellMar>
    </w:tblPr>
  </w:style>
  <w:style w:type="character" w:customStyle="1" w:styleId="Bodytext5NotItalic">
    <w:name w:val="Body text (5) + Not Italic"/>
    <w:rsid w:val="00EE7F38"/>
    <w:rPr>
      <w:i/>
      <w:iCs/>
      <w:color w:val="000000"/>
      <w:spacing w:val="0"/>
      <w:w w:val="100"/>
      <w:position w:val="0"/>
      <w:sz w:val="26"/>
      <w:szCs w:val="26"/>
      <w:shd w:val="clear" w:color="auto" w:fill="FFFFFF"/>
      <w:lang w:val="vi-VN" w:eastAsia="vi-VN" w:bidi="vi-VN"/>
    </w:rPr>
  </w:style>
  <w:style w:type="numbering" w:customStyle="1" w:styleId="NoList3">
    <w:name w:val="No List3"/>
    <w:next w:val="NoList"/>
    <w:uiPriority w:val="99"/>
    <w:semiHidden/>
    <w:unhideWhenUsed/>
    <w:rsid w:val="00EE7F38"/>
  </w:style>
  <w:style w:type="numbering" w:customStyle="1" w:styleId="NoList4">
    <w:name w:val="No List4"/>
    <w:next w:val="NoList"/>
    <w:uiPriority w:val="99"/>
    <w:semiHidden/>
    <w:unhideWhenUsed/>
    <w:rsid w:val="00EE7F38"/>
  </w:style>
  <w:style w:type="table" w:customStyle="1" w:styleId="TableGrid2">
    <w:name w:val="Table Grid2"/>
    <w:basedOn w:val="TableNormal"/>
    <w:next w:val="TableGrid"/>
    <w:uiPriority w:val="59"/>
    <w:rsid w:val="00EE7F3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is1">
    <w:name w:val="Emphasis1"/>
    <w:basedOn w:val="DefaultParagraphFont"/>
    <w:uiPriority w:val="20"/>
    <w:qFormat/>
    <w:rsid w:val="00EE7F38"/>
    <w:rPr>
      <w:i/>
      <w:iCs/>
      <w:color w:val="000000"/>
    </w:rPr>
  </w:style>
  <w:style w:type="character" w:styleId="Emphasis">
    <w:name w:val="Emphasis"/>
    <w:basedOn w:val="DefaultParagraphFont"/>
    <w:uiPriority w:val="20"/>
    <w:qFormat/>
    <w:rsid w:val="00EE7F38"/>
    <w:rPr>
      <w:i/>
      <w:iCs/>
    </w:rPr>
  </w:style>
  <w:style w:type="numbering" w:customStyle="1" w:styleId="NoList5">
    <w:name w:val="No List5"/>
    <w:next w:val="NoList"/>
    <w:uiPriority w:val="99"/>
    <w:semiHidden/>
    <w:unhideWhenUsed/>
    <w:rsid w:val="00EE7F38"/>
  </w:style>
  <w:style w:type="character" w:customStyle="1" w:styleId="Vnbnnidung">
    <w:name w:val="Văn bản nội dung_"/>
    <w:link w:val="Vnbnnidung0"/>
    <w:uiPriority w:val="99"/>
    <w:rsid w:val="00EE7F38"/>
    <w:rPr>
      <w:rFonts w:ascii="Times New Roman" w:hAnsi="Times New Roman" w:cs="Times New Roman"/>
      <w:sz w:val="26"/>
      <w:szCs w:val="26"/>
    </w:rPr>
  </w:style>
  <w:style w:type="character" w:customStyle="1" w:styleId="Chthchnh">
    <w:name w:val="Chú thích ảnh_"/>
    <w:link w:val="Chthchnh0"/>
    <w:uiPriority w:val="99"/>
    <w:rsid w:val="00EE7F38"/>
    <w:rPr>
      <w:rFonts w:ascii="Times New Roman" w:hAnsi="Times New Roman" w:cs="Times New Roman"/>
      <w:b/>
      <w:bCs/>
      <w:sz w:val="26"/>
      <w:szCs w:val="26"/>
    </w:rPr>
  </w:style>
  <w:style w:type="character" w:customStyle="1" w:styleId="utranghocchntrang2">
    <w:name w:val="Đầu trang hoặc chân trang (2)_"/>
    <w:link w:val="utranghocchntrang20"/>
    <w:uiPriority w:val="99"/>
    <w:rsid w:val="00EE7F38"/>
    <w:rPr>
      <w:rFonts w:ascii="Times New Roman" w:hAnsi="Times New Roman" w:cs="Times New Roman"/>
      <w:sz w:val="20"/>
      <w:szCs w:val="20"/>
    </w:rPr>
  </w:style>
  <w:style w:type="character" w:customStyle="1" w:styleId="Vnbnnidung2">
    <w:name w:val="Văn bản nội dung (2)_"/>
    <w:link w:val="Vnbnnidung20"/>
    <w:uiPriority w:val="99"/>
    <w:rsid w:val="00EE7F38"/>
    <w:rPr>
      <w:rFonts w:ascii="Times New Roman" w:hAnsi="Times New Roman" w:cs="Times New Roman"/>
      <w:sz w:val="20"/>
      <w:szCs w:val="20"/>
    </w:rPr>
  </w:style>
  <w:style w:type="character" w:customStyle="1" w:styleId="Tiu1">
    <w:name w:val="Tiêu đề #1_"/>
    <w:link w:val="Tiu10"/>
    <w:uiPriority w:val="99"/>
    <w:rsid w:val="00EE7F38"/>
    <w:rPr>
      <w:rFonts w:ascii="Times New Roman" w:hAnsi="Times New Roman" w:cs="Times New Roman"/>
      <w:b/>
      <w:bCs/>
      <w:sz w:val="26"/>
      <w:szCs w:val="26"/>
    </w:rPr>
  </w:style>
  <w:style w:type="character" w:customStyle="1" w:styleId="Khc">
    <w:name w:val="Khác_"/>
    <w:link w:val="Khc0"/>
    <w:uiPriority w:val="99"/>
    <w:rsid w:val="00EE7F38"/>
    <w:rPr>
      <w:rFonts w:ascii="Times New Roman" w:hAnsi="Times New Roman" w:cs="Times New Roman"/>
      <w:sz w:val="26"/>
      <w:szCs w:val="26"/>
    </w:rPr>
  </w:style>
  <w:style w:type="paragraph" w:customStyle="1" w:styleId="Vnbnnidung0">
    <w:name w:val="Văn bản nội dung"/>
    <w:basedOn w:val="Normal"/>
    <w:link w:val="Vnbnnidung"/>
    <w:uiPriority w:val="99"/>
    <w:rsid w:val="00EE7F38"/>
    <w:pPr>
      <w:widowControl w:val="0"/>
      <w:spacing w:after="100" w:line="288" w:lineRule="auto"/>
      <w:ind w:firstLine="400"/>
    </w:pPr>
    <w:rPr>
      <w:rFonts w:ascii="Times New Roman" w:hAnsi="Times New Roman" w:cs="Times New Roman"/>
      <w:sz w:val="26"/>
      <w:szCs w:val="26"/>
    </w:rPr>
  </w:style>
  <w:style w:type="paragraph" w:customStyle="1" w:styleId="Chthchnh0">
    <w:name w:val="Chú thích ảnh"/>
    <w:basedOn w:val="Normal"/>
    <w:link w:val="Chthchnh"/>
    <w:uiPriority w:val="99"/>
    <w:rsid w:val="00EE7F38"/>
    <w:pPr>
      <w:widowControl w:val="0"/>
      <w:spacing w:after="0" w:line="240" w:lineRule="auto"/>
    </w:pPr>
    <w:rPr>
      <w:rFonts w:ascii="Times New Roman" w:hAnsi="Times New Roman" w:cs="Times New Roman"/>
      <w:b/>
      <w:bCs/>
      <w:sz w:val="26"/>
      <w:szCs w:val="26"/>
    </w:rPr>
  </w:style>
  <w:style w:type="paragraph" w:customStyle="1" w:styleId="utranghocchntrang20">
    <w:name w:val="Đầu trang hoặc chân trang (2)"/>
    <w:basedOn w:val="Normal"/>
    <w:link w:val="utranghocchntrang2"/>
    <w:uiPriority w:val="99"/>
    <w:rsid w:val="00EE7F38"/>
    <w:pPr>
      <w:widowControl w:val="0"/>
      <w:spacing w:after="0" w:line="240" w:lineRule="auto"/>
    </w:pPr>
    <w:rPr>
      <w:rFonts w:ascii="Times New Roman" w:hAnsi="Times New Roman" w:cs="Times New Roman"/>
      <w:sz w:val="20"/>
      <w:szCs w:val="20"/>
    </w:rPr>
  </w:style>
  <w:style w:type="paragraph" w:customStyle="1" w:styleId="Vnbnnidung20">
    <w:name w:val="Văn bản nội dung (2)"/>
    <w:basedOn w:val="Normal"/>
    <w:link w:val="Vnbnnidung2"/>
    <w:uiPriority w:val="99"/>
    <w:rsid w:val="00EE7F38"/>
    <w:pPr>
      <w:widowControl w:val="0"/>
      <w:spacing w:after="0" w:line="240" w:lineRule="auto"/>
      <w:ind w:firstLine="240"/>
    </w:pPr>
    <w:rPr>
      <w:rFonts w:ascii="Times New Roman" w:hAnsi="Times New Roman" w:cs="Times New Roman"/>
      <w:sz w:val="20"/>
      <w:szCs w:val="20"/>
    </w:rPr>
  </w:style>
  <w:style w:type="paragraph" w:customStyle="1" w:styleId="Tiu10">
    <w:name w:val="Tiêu đề #1"/>
    <w:basedOn w:val="Normal"/>
    <w:link w:val="Tiu1"/>
    <w:uiPriority w:val="99"/>
    <w:rsid w:val="00EE7F38"/>
    <w:pPr>
      <w:widowControl w:val="0"/>
      <w:spacing w:after="140" w:line="286" w:lineRule="auto"/>
      <w:jc w:val="center"/>
      <w:outlineLvl w:val="0"/>
    </w:pPr>
    <w:rPr>
      <w:rFonts w:ascii="Times New Roman" w:hAnsi="Times New Roman" w:cs="Times New Roman"/>
      <w:b/>
      <w:bCs/>
      <w:sz w:val="26"/>
      <w:szCs w:val="26"/>
    </w:rPr>
  </w:style>
  <w:style w:type="paragraph" w:customStyle="1" w:styleId="Khc0">
    <w:name w:val="Khác"/>
    <w:basedOn w:val="Normal"/>
    <w:link w:val="Khc"/>
    <w:uiPriority w:val="99"/>
    <w:rsid w:val="00EE7F38"/>
    <w:pPr>
      <w:widowControl w:val="0"/>
      <w:spacing w:after="40" w:line="259" w:lineRule="auto"/>
    </w:pPr>
    <w:rPr>
      <w:rFonts w:ascii="Times New Roman" w:hAnsi="Times New Roman" w:cs="Times New Roman"/>
      <w:sz w:val="26"/>
      <w:szCs w:val="26"/>
    </w:rPr>
  </w:style>
  <w:style w:type="paragraph" w:customStyle="1" w:styleId="Char4">
    <w:name w:val="Char4"/>
    <w:basedOn w:val="Normal"/>
    <w:semiHidden/>
    <w:rsid w:val="00EE7F38"/>
    <w:pPr>
      <w:spacing w:line="240" w:lineRule="exact"/>
    </w:pPr>
    <w:rPr>
      <w:rFonts w:ascii="Arial" w:eastAsia="Times New Roman" w:hAnsi="Arial" w:cs="Arial"/>
      <w:kern w:val="0"/>
      <w:sz w:val="22"/>
      <w:szCs w:val="22"/>
      <w14:ligatures w14:val="none"/>
    </w:rPr>
  </w:style>
  <w:style w:type="table" w:customStyle="1" w:styleId="TableGrid3">
    <w:name w:val="Table Grid3"/>
    <w:basedOn w:val="TableNormal"/>
    <w:next w:val="TableGrid"/>
    <w:uiPriority w:val="39"/>
    <w:unhideWhenUsed/>
    <w:rsid w:val="00EE7F38"/>
    <w:pPr>
      <w:spacing w:after="0" w:line="240" w:lineRule="auto"/>
    </w:pPr>
    <w:rPr>
      <w:rFonts w:ascii="Times New Roman" w:hAnsi="Times New Roman" w:cs="Times New Roman"/>
      <w:kern w:val="0"/>
      <w:sz w:val="28"/>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8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8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8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8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8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8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8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8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8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88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8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